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C30176" w14:textId="6550F7B9"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BF6C3E">
        <w:rPr>
          <w:bCs w:val="0"/>
          <w:sz w:val="28"/>
        </w:rPr>
        <w:t>2</w:t>
      </w:r>
      <w:r w:rsidR="00197EC1" w:rsidRPr="00FC6EBE">
        <w:rPr>
          <w:bCs w:val="0"/>
          <w:sz w:val="28"/>
        </w:rPr>
        <w:tab/>
      </w:r>
      <w:r w:rsidR="00D85D53" w:rsidRPr="00D85D53">
        <w:rPr>
          <w:bCs w:val="0"/>
          <w:sz w:val="28"/>
        </w:rPr>
        <w:t>R1-</w:t>
      </w:r>
      <w:r w:rsidR="0064436A" w:rsidRPr="0064436A">
        <w:t xml:space="preserve"> </w:t>
      </w:r>
      <w:r w:rsidR="0064436A" w:rsidRPr="0064436A">
        <w:rPr>
          <w:bCs w:val="0"/>
          <w:sz w:val="28"/>
        </w:rPr>
        <w:t>2301070</w:t>
      </w:r>
    </w:p>
    <w:p w14:paraId="55107DE8" w14:textId="6055AD8C" w:rsidR="00CE5A20" w:rsidRPr="00912280" w:rsidRDefault="00BF6C3E" w:rsidP="00CE5A20">
      <w:pPr>
        <w:pStyle w:val="a5"/>
        <w:rPr>
          <w:bCs w:val="0"/>
          <w:sz w:val="28"/>
        </w:rPr>
      </w:pPr>
      <w:r>
        <w:rPr>
          <w:bCs w:val="0"/>
          <w:sz w:val="28"/>
          <w:szCs w:val="24"/>
          <w:lang w:eastAsia="ko-KR"/>
        </w:rPr>
        <w:t>Athens</w:t>
      </w:r>
      <w:r w:rsidR="00CE5A20">
        <w:rPr>
          <w:rFonts w:hint="eastAsia"/>
          <w:bCs w:val="0"/>
          <w:sz w:val="28"/>
          <w:szCs w:val="24"/>
          <w:lang w:eastAsia="ko-KR"/>
        </w:rPr>
        <w:t xml:space="preserve">, </w:t>
      </w:r>
      <w:r>
        <w:rPr>
          <w:bCs w:val="0"/>
          <w:sz w:val="28"/>
          <w:szCs w:val="24"/>
          <w:lang w:eastAsia="ko-KR"/>
        </w:rPr>
        <w:t>Greece</w:t>
      </w:r>
      <w:r w:rsidR="00CE5A20">
        <w:rPr>
          <w:rFonts w:hint="eastAsia"/>
          <w:bCs w:val="0"/>
          <w:sz w:val="28"/>
          <w:szCs w:val="24"/>
          <w:lang w:eastAsia="ko-KR"/>
        </w:rPr>
        <w:t xml:space="preserve">, </w:t>
      </w:r>
      <w:r>
        <w:rPr>
          <w:bCs w:val="0"/>
          <w:sz w:val="28"/>
          <w:szCs w:val="24"/>
          <w:lang w:eastAsia="ko-KR"/>
        </w:rPr>
        <w:t>February</w:t>
      </w:r>
      <w:r w:rsidR="00CE5A20">
        <w:rPr>
          <w:bCs w:val="0"/>
          <w:sz w:val="28"/>
          <w:szCs w:val="24"/>
          <w:lang w:eastAsia="ko-KR"/>
        </w:rPr>
        <w:t xml:space="preserve"> </w:t>
      </w:r>
      <w:r>
        <w:rPr>
          <w:bCs w:val="0"/>
          <w:sz w:val="28"/>
          <w:szCs w:val="24"/>
          <w:lang w:eastAsia="ko-KR"/>
        </w:rPr>
        <w:t>27</w:t>
      </w:r>
      <w:r w:rsidR="00CE5A20">
        <w:rPr>
          <w:bCs w:val="0"/>
          <w:sz w:val="28"/>
          <w:szCs w:val="24"/>
          <w:vertAlign w:val="superscript"/>
          <w:lang w:eastAsia="ko-KR"/>
        </w:rPr>
        <w:t>th</w:t>
      </w:r>
      <w:r w:rsidR="00CE5A20">
        <w:rPr>
          <w:rFonts w:hint="eastAsia"/>
          <w:bCs w:val="0"/>
          <w:sz w:val="28"/>
          <w:szCs w:val="24"/>
          <w:lang w:eastAsia="ko-KR"/>
        </w:rPr>
        <w:t xml:space="preserve"> </w:t>
      </w:r>
      <w:r w:rsidR="00CE5A20">
        <w:rPr>
          <w:bCs w:val="0"/>
          <w:sz w:val="28"/>
          <w:szCs w:val="24"/>
          <w:lang w:eastAsia="ko-KR"/>
        </w:rPr>
        <w:t xml:space="preserve">– </w:t>
      </w:r>
      <w:r>
        <w:rPr>
          <w:bCs w:val="0"/>
          <w:sz w:val="28"/>
          <w:szCs w:val="24"/>
          <w:lang w:eastAsia="ko-KR"/>
        </w:rPr>
        <w:t>March 3</w:t>
      </w:r>
      <w:r w:rsidRPr="00BF6C3E">
        <w:rPr>
          <w:bCs w:val="0"/>
          <w:sz w:val="28"/>
          <w:szCs w:val="24"/>
          <w:vertAlign w:val="superscript"/>
          <w:lang w:eastAsia="ko-KR"/>
        </w:rPr>
        <w:t>rd</w:t>
      </w:r>
      <w:r w:rsidR="00CE5A20">
        <w:rPr>
          <w:bCs w:val="0"/>
          <w:sz w:val="28"/>
          <w:szCs w:val="24"/>
          <w:lang w:eastAsia="ko-KR"/>
        </w:rPr>
        <w:t>, 202</w:t>
      </w:r>
      <w:r>
        <w:rPr>
          <w:bCs w:val="0"/>
          <w:sz w:val="28"/>
          <w:szCs w:val="24"/>
          <w:lang w:eastAsia="ko-KR"/>
        </w:rPr>
        <w:t>3</w:t>
      </w:r>
    </w:p>
    <w:p w14:paraId="1F350865" w14:textId="77777777" w:rsidR="00197EC1" w:rsidRDefault="00197EC1" w:rsidP="00197EC1">
      <w:pPr>
        <w:pStyle w:val="a9"/>
      </w:pPr>
    </w:p>
    <w:p w14:paraId="508FC223" w14:textId="561C408D" w:rsidR="00FC6EBE" w:rsidRPr="00441660" w:rsidRDefault="00FC6EBE">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9.8.1</w:t>
      </w:r>
    </w:p>
    <w:p w14:paraId="3617A271" w14:textId="3F9E892F" w:rsidR="00FC6EBE" w:rsidRPr="00441660" w:rsidRDefault="00FC6EBE">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D370B6A" w:rsidR="00FC6EBE" w:rsidRDefault="00FC6EBE">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71AA2">
        <w:rPr>
          <w:rFonts w:ascii="Arial" w:hAnsi="Arial" w:hint="eastAsia"/>
          <w:sz w:val="24"/>
          <w:lang w:eastAsia="ko-KR"/>
        </w:rPr>
        <w:t xml:space="preserve">Discussion on side control information </w:t>
      </w:r>
      <w:r w:rsidR="004F6F00">
        <w:rPr>
          <w:rFonts w:ascii="Arial" w:hAnsi="Arial"/>
          <w:sz w:val="24"/>
          <w:lang w:eastAsia="ko-KR"/>
        </w:rPr>
        <w:t xml:space="preserve">and NCR </w:t>
      </w:r>
      <w:r w:rsidR="00721DF0">
        <w:rPr>
          <w:rFonts w:ascii="Arial" w:hAnsi="Arial"/>
          <w:sz w:val="24"/>
          <w:lang w:eastAsia="ko-KR"/>
        </w:rPr>
        <w:t>behaviour</w:t>
      </w:r>
    </w:p>
    <w:p w14:paraId="25CB2530" w14:textId="77777777" w:rsidR="00FC6EBE" w:rsidRPr="00441660" w:rsidRDefault="00FC6EBE">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08C89C19" w14:textId="5DF9A35F" w:rsidR="00B7449F" w:rsidRDefault="00071AA2" w:rsidP="003B1E28">
      <w:pPr>
        <w:spacing w:line="360" w:lineRule="auto"/>
        <w:ind w:firstLineChars="50" w:firstLine="110"/>
        <w:rPr>
          <w:lang w:val="en-US" w:eastAsia="ko-KR"/>
        </w:rPr>
      </w:pPr>
      <w:r>
        <w:rPr>
          <w:lang w:val="en-US" w:eastAsia="ko-KR"/>
        </w:rPr>
        <w:t>In RAN#9</w:t>
      </w:r>
      <w:r w:rsidR="00B7449F">
        <w:rPr>
          <w:lang w:val="en-US" w:eastAsia="ko-KR"/>
        </w:rPr>
        <w:t>7</w:t>
      </w:r>
      <w:r>
        <w:rPr>
          <w:lang w:val="en-US" w:eastAsia="ko-KR"/>
        </w:rPr>
        <w:t xml:space="preserve">-e meeting, a </w:t>
      </w:r>
      <w:r w:rsidR="00B7449F">
        <w:rPr>
          <w:lang w:val="en-US" w:eastAsia="ko-KR"/>
        </w:rPr>
        <w:t>work</w:t>
      </w:r>
      <w:r>
        <w:rPr>
          <w:lang w:val="en-US" w:eastAsia="ko-KR"/>
        </w:rPr>
        <w:t xml:space="preserve"> item on NR network-controlled repeaters is approved and the corresponding description is provided in [1].</w:t>
      </w:r>
      <w:r w:rsidR="005948B6">
        <w:rPr>
          <w:lang w:val="en-US" w:eastAsia="ko-KR"/>
        </w:rPr>
        <w:t xml:space="preserve"> </w:t>
      </w:r>
      <w:r w:rsidR="00B7449F" w:rsidRPr="00B7449F">
        <w:rPr>
          <w:lang w:val="en-US" w:eastAsia="ko-KR"/>
        </w:rPr>
        <w:t>According to the WID, objectives of the work item are as follows in RAN1 perspective.</w:t>
      </w:r>
    </w:p>
    <w:tbl>
      <w:tblPr>
        <w:tblStyle w:val="aa"/>
        <w:tblW w:w="0" w:type="auto"/>
        <w:tblLook w:val="04A0" w:firstRow="1" w:lastRow="0" w:firstColumn="1" w:lastColumn="0" w:noHBand="0" w:noVBand="1"/>
      </w:tblPr>
      <w:tblGrid>
        <w:gridCol w:w="9629"/>
      </w:tblGrid>
      <w:tr w:rsidR="00B7449F" w14:paraId="6662A031" w14:textId="77777777" w:rsidTr="00B7449F">
        <w:tc>
          <w:tcPr>
            <w:tcW w:w="9629" w:type="dxa"/>
          </w:tcPr>
          <w:p w14:paraId="5D1B6540" w14:textId="77777777" w:rsidR="00B7449F" w:rsidRPr="00B7449F" w:rsidRDefault="00B7449F" w:rsidP="004E49A8">
            <w:pPr>
              <w:spacing w:beforeLines="50" w:before="120" w:afterLines="50" w:line="276" w:lineRule="auto"/>
              <w:rPr>
                <w:sz w:val="20"/>
              </w:rPr>
            </w:pPr>
            <w:r w:rsidRPr="00B7449F">
              <w:rPr>
                <w:sz w:val="20"/>
              </w:rPr>
              <w:t xml:space="preserve">Specify the signalling and </w:t>
            </w:r>
            <w:proofErr w:type="spellStart"/>
            <w:r w:rsidRPr="00B7449F">
              <w:rPr>
                <w:sz w:val="20"/>
              </w:rPr>
              <w:t>behavior</w:t>
            </w:r>
            <w:proofErr w:type="spellEnd"/>
            <w:r w:rsidRPr="00B7449F">
              <w:rPr>
                <w:sz w:val="20"/>
              </w:rPr>
              <w:t xml:space="preserve"> of the following side control information for controlling the NCR-</w:t>
            </w:r>
            <w:proofErr w:type="spellStart"/>
            <w:r w:rsidRPr="00B7449F">
              <w:rPr>
                <w:sz w:val="20"/>
              </w:rPr>
              <w:t>Fwd</w:t>
            </w:r>
            <w:proofErr w:type="spellEnd"/>
            <w:r w:rsidRPr="00B7449F">
              <w:rPr>
                <w:sz w:val="20"/>
              </w:rPr>
              <w:t xml:space="preserve"> [RAN1, RAN2]</w:t>
            </w:r>
          </w:p>
          <w:p w14:paraId="7F0841A1" w14:textId="77777777" w:rsidR="00B7449F" w:rsidRPr="00B7449F" w:rsidRDefault="00B7449F" w:rsidP="004E49A8">
            <w:pPr>
              <w:numPr>
                <w:ilvl w:val="0"/>
                <w:numId w:val="27"/>
              </w:numPr>
              <w:spacing w:beforeLines="50" w:before="120" w:afterLines="50" w:line="276" w:lineRule="auto"/>
              <w:jc w:val="left"/>
              <w:rPr>
                <w:sz w:val="20"/>
              </w:rPr>
            </w:pPr>
            <w:r w:rsidRPr="00B7449F">
              <w:rPr>
                <w:sz w:val="20"/>
              </w:rPr>
              <w:t>Beamforming</w:t>
            </w:r>
          </w:p>
          <w:p w14:paraId="7ACAC794" w14:textId="77777777" w:rsidR="00B7449F" w:rsidRPr="00B7449F" w:rsidRDefault="00B7449F" w:rsidP="004E49A8">
            <w:pPr>
              <w:numPr>
                <w:ilvl w:val="0"/>
                <w:numId w:val="27"/>
              </w:numPr>
              <w:spacing w:beforeLines="50" w:before="120" w:afterLines="50" w:line="276" w:lineRule="auto"/>
              <w:jc w:val="left"/>
              <w:rPr>
                <w:sz w:val="20"/>
              </w:rPr>
            </w:pPr>
            <w:r w:rsidRPr="00B7449F">
              <w:rPr>
                <w:sz w:val="20"/>
              </w:rPr>
              <w:t>UL-DL TDD operation</w:t>
            </w:r>
          </w:p>
          <w:p w14:paraId="50576FFA" w14:textId="77777777" w:rsidR="00B7449F" w:rsidRPr="00B7449F" w:rsidRDefault="00B7449F" w:rsidP="004E49A8">
            <w:pPr>
              <w:numPr>
                <w:ilvl w:val="0"/>
                <w:numId w:val="27"/>
              </w:numPr>
              <w:spacing w:beforeLines="50" w:before="120" w:afterLines="50" w:line="276" w:lineRule="auto"/>
              <w:jc w:val="left"/>
              <w:rPr>
                <w:sz w:val="20"/>
              </w:rPr>
            </w:pPr>
            <w:r w:rsidRPr="00B7449F">
              <w:rPr>
                <w:sz w:val="20"/>
              </w:rPr>
              <w:t>ON-OFF information</w:t>
            </w:r>
          </w:p>
          <w:p w14:paraId="456FA35C" w14:textId="77777777" w:rsidR="00B7449F" w:rsidRPr="003B1E28" w:rsidRDefault="00B7449F" w:rsidP="004E49A8">
            <w:pPr>
              <w:overflowPunct/>
              <w:autoSpaceDE/>
              <w:autoSpaceDN/>
              <w:adjustRightInd/>
              <w:spacing w:beforeLines="50" w:before="120" w:afterLines="50" w:line="276" w:lineRule="auto"/>
              <w:textAlignment w:val="auto"/>
              <w:rPr>
                <w:sz w:val="20"/>
                <w:lang w:val="en-US"/>
              </w:rPr>
            </w:pPr>
            <w:r w:rsidRPr="003B1E28">
              <w:rPr>
                <w:sz w:val="20"/>
                <w:lang w:val="en-US"/>
              </w:rPr>
              <w:t>Note: Power control aspect will be checked in RAN#98e.</w:t>
            </w:r>
          </w:p>
          <w:p w14:paraId="754D2A00" w14:textId="77777777" w:rsidR="00B7449F" w:rsidRPr="00B7449F" w:rsidRDefault="00B7449F" w:rsidP="004E49A8">
            <w:pPr>
              <w:spacing w:beforeLines="50" w:before="120" w:afterLines="50" w:line="276" w:lineRule="auto"/>
              <w:rPr>
                <w:sz w:val="20"/>
              </w:rPr>
            </w:pPr>
            <w:r w:rsidRPr="00B7449F">
              <w:rPr>
                <w:sz w:val="20"/>
              </w:rPr>
              <w:t>Specify control plane signalling and procedures [RAN2, RAN1]</w:t>
            </w:r>
          </w:p>
          <w:p w14:paraId="2C513517" w14:textId="77777777" w:rsidR="00B7449F" w:rsidRPr="00B7449F" w:rsidRDefault="00B7449F" w:rsidP="004E49A8">
            <w:pPr>
              <w:numPr>
                <w:ilvl w:val="0"/>
                <w:numId w:val="27"/>
              </w:numPr>
              <w:spacing w:beforeLines="50" w:before="120" w:afterLines="50" w:line="276" w:lineRule="auto"/>
              <w:jc w:val="left"/>
              <w:rPr>
                <w:sz w:val="20"/>
              </w:rPr>
            </w:pPr>
            <w:r w:rsidRPr="00B7449F">
              <w:rPr>
                <w:sz w:val="20"/>
              </w:rPr>
              <w:t>The configuration of signalling for side control information indication</w:t>
            </w:r>
          </w:p>
          <w:p w14:paraId="1B7EB140" w14:textId="3683E2AA" w:rsidR="00B7449F" w:rsidRPr="00B7449F" w:rsidRDefault="00B7449F" w:rsidP="004E49A8">
            <w:pPr>
              <w:numPr>
                <w:ilvl w:val="1"/>
                <w:numId w:val="27"/>
              </w:numPr>
              <w:spacing w:beforeLines="50" w:before="120" w:afterLines="50" w:line="276" w:lineRule="auto"/>
              <w:jc w:val="left"/>
              <w:rPr>
                <w:sz w:val="20"/>
              </w:rPr>
            </w:pPr>
            <w:r w:rsidRPr="00B7449F">
              <w:rPr>
                <w:sz w:val="20"/>
              </w:rPr>
              <w:t>NOTE: Down-selection of solutions in section 7.2 of TR 38.867 is needed</w:t>
            </w:r>
          </w:p>
        </w:tc>
      </w:tr>
    </w:tbl>
    <w:p w14:paraId="008AF038" w14:textId="77777777" w:rsidR="004E49A8" w:rsidRDefault="004E49A8" w:rsidP="003B1E28">
      <w:pPr>
        <w:spacing w:line="360" w:lineRule="auto"/>
        <w:rPr>
          <w:lang w:val="en-US" w:eastAsia="ko-KR"/>
        </w:rPr>
      </w:pPr>
    </w:p>
    <w:p w14:paraId="526B33D1" w14:textId="43D2942A" w:rsidR="00775D08" w:rsidRDefault="00775D08" w:rsidP="003B1E28">
      <w:pPr>
        <w:spacing w:line="360" w:lineRule="auto"/>
        <w:rPr>
          <w:lang w:val="en-US" w:eastAsia="ko-KR"/>
        </w:rPr>
      </w:pPr>
      <w:r>
        <w:rPr>
          <w:lang w:val="en-US" w:eastAsia="ko-KR"/>
        </w:rPr>
        <w:t>The assumptions and scenarios for NCR is described in WID as follows:</w:t>
      </w:r>
    </w:p>
    <w:tbl>
      <w:tblPr>
        <w:tblStyle w:val="aa"/>
        <w:tblW w:w="0" w:type="auto"/>
        <w:tblLook w:val="04A0" w:firstRow="1" w:lastRow="0" w:firstColumn="1" w:lastColumn="0" w:noHBand="0" w:noVBand="1"/>
      </w:tblPr>
      <w:tblGrid>
        <w:gridCol w:w="9629"/>
      </w:tblGrid>
      <w:tr w:rsidR="00775D08" w14:paraId="65328AB4" w14:textId="77777777" w:rsidTr="00775D08">
        <w:tc>
          <w:tcPr>
            <w:tcW w:w="9629" w:type="dxa"/>
          </w:tcPr>
          <w:p w14:paraId="17A9DF20" w14:textId="77777777" w:rsidR="00775D08" w:rsidRPr="00A94E32" w:rsidRDefault="00775D08" w:rsidP="004E49A8">
            <w:pPr>
              <w:spacing w:beforeLines="50" w:before="120" w:afterLines="50" w:line="276" w:lineRule="auto"/>
              <w:jc w:val="left"/>
              <w:rPr>
                <w:rFonts w:eastAsia="SimSun"/>
                <w:lang w:eastAsia="en-GB"/>
              </w:rPr>
            </w:pPr>
            <w:bookmarkStart w:id="3" w:name="_Hlk108183691"/>
            <w:r w:rsidRPr="00A94E32">
              <w:rPr>
                <w:rFonts w:eastAsia="SimSun"/>
                <w:lang w:eastAsia="en-GB"/>
              </w:rPr>
              <w:t>The objectives of NR NCR WI follow the recommendations defined in TR 38.867 and will focus on scenarios and assumption listed below:</w:t>
            </w:r>
          </w:p>
          <w:p w14:paraId="6AE1882B" w14:textId="77777777" w:rsidR="00775D08" w:rsidRPr="00B87427" w:rsidRDefault="00775D08" w:rsidP="004E49A8">
            <w:pPr>
              <w:numPr>
                <w:ilvl w:val="0"/>
                <w:numId w:val="27"/>
              </w:numPr>
              <w:spacing w:beforeLines="50" w:before="120" w:afterLines="50" w:line="276" w:lineRule="auto"/>
              <w:jc w:val="left"/>
              <w:rPr>
                <w:rFonts w:eastAsia="SimSun"/>
                <w:lang w:eastAsia="en-GB"/>
              </w:rPr>
            </w:pPr>
            <w:r w:rsidRPr="00B87427">
              <w:rPr>
                <w:rFonts w:eastAsia="SimSun"/>
                <w:lang w:eastAsia="en-GB"/>
              </w:rPr>
              <w:t xml:space="preserve">Network-controlled repeaters are </w:t>
            </w:r>
            <w:proofErr w:type="spellStart"/>
            <w:r w:rsidRPr="00B87427">
              <w:rPr>
                <w:rFonts w:eastAsia="SimSun"/>
                <w:lang w:eastAsia="en-GB"/>
              </w:rPr>
              <w:t>inband</w:t>
            </w:r>
            <w:proofErr w:type="spellEnd"/>
            <w:r w:rsidRPr="00B87427">
              <w:rPr>
                <w:rFonts w:eastAsia="SimSun"/>
                <w:lang w:eastAsia="en-GB"/>
              </w:rPr>
              <w:t xml:space="preserve"> RF repeaters used for extension of network coverage on FR1 and FR2 bands based on the NCR model in TR38.867</w:t>
            </w:r>
          </w:p>
          <w:p w14:paraId="6931C6A4" w14:textId="77777777" w:rsidR="00775D08" w:rsidRPr="00B87427" w:rsidRDefault="00775D08" w:rsidP="004E49A8">
            <w:pPr>
              <w:numPr>
                <w:ilvl w:val="0"/>
                <w:numId w:val="27"/>
              </w:numPr>
              <w:spacing w:beforeLines="50" w:before="120" w:afterLines="50" w:line="276" w:lineRule="auto"/>
              <w:jc w:val="left"/>
              <w:rPr>
                <w:rFonts w:eastAsia="SimSun"/>
                <w:lang w:eastAsia="en-GB"/>
              </w:rPr>
            </w:pPr>
            <w:r w:rsidRPr="00B87427">
              <w:rPr>
                <w:rFonts w:eastAsia="SimSun"/>
                <w:lang w:eastAsia="en-GB"/>
              </w:rPr>
              <w:t>For only single hop stationary network-controlled repeaters</w:t>
            </w:r>
          </w:p>
          <w:p w14:paraId="359E6682" w14:textId="77777777" w:rsidR="00775D08" w:rsidRPr="00B87427" w:rsidRDefault="00775D08" w:rsidP="004E49A8">
            <w:pPr>
              <w:numPr>
                <w:ilvl w:val="0"/>
                <w:numId w:val="27"/>
              </w:numPr>
              <w:spacing w:beforeLines="50" w:before="120" w:afterLines="50" w:line="276" w:lineRule="auto"/>
              <w:jc w:val="left"/>
              <w:rPr>
                <w:rFonts w:eastAsia="SimSun"/>
                <w:lang w:eastAsia="en-GB"/>
              </w:rPr>
            </w:pPr>
            <w:r w:rsidRPr="00B87427">
              <w:rPr>
                <w:rFonts w:eastAsia="SimSun"/>
                <w:lang w:eastAsia="en-GB"/>
              </w:rPr>
              <w:t>The NCR is transparent to the UE.</w:t>
            </w:r>
          </w:p>
          <w:p w14:paraId="18CF5668" w14:textId="77777777" w:rsidR="00775D08" w:rsidRPr="00B87427" w:rsidRDefault="00775D08" w:rsidP="004E49A8">
            <w:pPr>
              <w:numPr>
                <w:ilvl w:val="0"/>
                <w:numId w:val="27"/>
              </w:numPr>
              <w:spacing w:beforeLines="50" w:before="120" w:afterLines="50" w:line="276" w:lineRule="auto"/>
              <w:jc w:val="left"/>
              <w:rPr>
                <w:rFonts w:eastAsia="SimSun"/>
                <w:lang w:eastAsia="en-GB"/>
              </w:rPr>
            </w:pPr>
            <w:r w:rsidRPr="00B87427">
              <w:rPr>
                <w:rFonts w:eastAsia="SimSun"/>
                <w:lang w:eastAsia="en-GB"/>
              </w:rPr>
              <w:t xml:space="preserve">Network-controlled repeater can maintain the </w:t>
            </w:r>
            <w:proofErr w:type="spellStart"/>
            <w:r w:rsidRPr="00B87427">
              <w:rPr>
                <w:rFonts w:eastAsia="SimSun"/>
                <w:lang w:eastAsia="en-GB"/>
              </w:rPr>
              <w:t>gNB</w:t>
            </w:r>
            <w:proofErr w:type="spellEnd"/>
            <w:r w:rsidRPr="00B87427">
              <w:rPr>
                <w:rFonts w:eastAsia="SimSun"/>
                <w:lang w:eastAsia="en-GB"/>
              </w:rPr>
              <w:t>-repeater link and repeater-UE link simultaneously</w:t>
            </w:r>
          </w:p>
        </w:tc>
      </w:tr>
      <w:bookmarkEnd w:id="3"/>
    </w:tbl>
    <w:p w14:paraId="560ABE0C" w14:textId="77777777" w:rsidR="004E49A8" w:rsidRDefault="004E49A8" w:rsidP="003B1E28">
      <w:pPr>
        <w:spacing w:line="360" w:lineRule="auto"/>
        <w:rPr>
          <w:lang w:eastAsia="ko-KR"/>
        </w:rPr>
      </w:pPr>
    </w:p>
    <w:p w14:paraId="2D5DC661" w14:textId="39DA806F" w:rsidR="00CE5A20" w:rsidRPr="0014120F" w:rsidRDefault="00B7449F" w:rsidP="003B1E28">
      <w:pPr>
        <w:spacing w:line="360" w:lineRule="auto"/>
        <w:rPr>
          <w:lang w:eastAsia="ko-KR"/>
        </w:rPr>
      </w:pPr>
      <w:r>
        <w:rPr>
          <w:lang w:eastAsia="ko-KR"/>
        </w:rPr>
        <w:t xml:space="preserve">In this contribution, we discuss </w:t>
      </w:r>
      <w:r w:rsidRPr="00B7449F">
        <w:rPr>
          <w:lang w:eastAsia="ko-KR"/>
        </w:rPr>
        <w:t xml:space="preserve">the </w:t>
      </w:r>
      <w:r w:rsidR="00081F60">
        <w:rPr>
          <w:rFonts w:hint="eastAsia"/>
          <w:lang w:eastAsia="ko-KR"/>
        </w:rPr>
        <w:t>remain</w:t>
      </w:r>
      <w:r w:rsidR="00081F60">
        <w:rPr>
          <w:lang w:eastAsia="ko-KR"/>
        </w:rPr>
        <w:t>ing</w:t>
      </w:r>
      <w:r w:rsidR="004E49A8">
        <w:rPr>
          <w:rFonts w:hint="eastAsia"/>
          <w:lang w:eastAsia="ko-KR"/>
        </w:rPr>
        <w:t xml:space="preserve"> topics regarding </w:t>
      </w:r>
      <w:r w:rsidRPr="00B7449F">
        <w:rPr>
          <w:lang w:eastAsia="ko-KR"/>
        </w:rPr>
        <w:t xml:space="preserve">signalling and </w:t>
      </w:r>
      <w:r w:rsidR="00721DF0" w:rsidRPr="00B7449F">
        <w:rPr>
          <w:lang w:eastAsia="ko-KR"/>
        </w:rPr>
        <w:t>behaviour</w:t>
      </w:r>
      <w:r w:rsidRPr="00B7449F">
        <w:rPr>
          <w:lang w:eastAsia="ko-KR"/>
        </w:rPr>
        <w:t xml:space="preserve"> of </w:t>
      </w:r>
      <w:r>
        <w:rPr>
          <w:lang w:eastAsia="ko-KR"/>
        </w:rPr>
        <w:t xml:space="preserve">NCR </w:t>
      </w:r>
      <w:r w:rsidR="00CE5A20">
        <w:rPr>
          <w:lang w:eastAsia="ko-KR"/>
        </w:rPr>
        <w:t>b</w:t>
      </w:r>
      <w:r>
        <w:rPr>
          <w:lang w:eastAsia="ko-KR"/>
        </w:rPr>
        <w:t>ased on above work item objectives.</w:t>
      </w:r>
    </w:p>
    <w:p w14:paraId="0190494A" w14:textId="77777777" w:rsidR="00CE5A20" w:rsidRDefault="00CE5A20" w:rsidP="003B1E28">
      <w:pPr>
        <w:spacing w:line="360" w:lineRule="auto"/>
        <w:rPr>
          <w:rFonts w:eastAsia="바탕체"/>
          <w:lang w:val="en-US" w:eastAsia="ko-KR"/>
        </w:rPr>
      </w:pPr>
    </w:p>
    <w:p w14:paraId="2B362A7F" w14:textId="77777777" w:rsidR="00CE5A20" w:rsidRDefault="00CE5A20" w:rsidP="00CE5A20">
      <w:pPr>
        <w:pStyle w:val="1"/>
      </w:pPr>
      <w:r>
        <w:lastRenderedPageBreak/>
        <w:t>Access link beam indication</w:t>
      </w:r>
    </w:p>
    <w:p w14:paraId="19585911" w14:textId="02C6D646" w:rsidR="00B7449F" w:rsidRDefault="00473A71" w:rsidP="003B1E28">
      <w:pPr>
        <w:spacing w:line="360" w:lineRule="auto"/>
        <w:ind w:firstLineChars="50" w:firstLine="110"/>
        <w:rPr>
          <w:rFonts w:eastAsia="바탕체"/>
          <w:lang w:val="en-US" w:eastAsia="ko-KR"/>
        </w:rPr>
      </w:pPr>
      <w:r>
        <w:rPr>
          <w:rFonts w:eastAsia="바탕체" w:hint="eastAsia"/>
          <w:lang w:val="en-US" w:eastAsia="ko-KR"/>
        </w:rPr>
        <w:t xml:space="preserve">For </w:t>
      </w:r>
      <w:r>
        <w:rPr>
          <w:rFonts w:eastAsia="바탕체"/>
          <w:lang w:val="en-US" w:eastAsia="ko-KR"/>
        </w:rPr>
        <w:t xml:space="preserve">access link beam </w:t>
      </w:r>
      <w:r>
        <w:rPr>
          <w:rFonts w:eastAsia="바탕체" w:hint="eastAsia"/>
          <w:lang w:val="en-US" w:eastAsia="ko-KR"/>
        </w:rPr>
        <w:t xml:space="preserve">indication, </w:t>
      </w:r>
      <w:r>
        <w:rPr>
          <w:rFonts w:eastAsia="바탕체"/>
          <w:lang w:val="en-US" w:eastAsia="ko-KR"/>
        </w:rPr>
        <w:t xml:space="preserve">following agreements were made in the last meeting [2]. Based on the agreements, </w:t>
      </w:r>
      <w:r w:rsidR="00ED6DFD">
        <w:rPr>
          <w:rFonts w:eastAsia="바탕체"/>
          <w:lang w:val="en-US" w:eastAsia="ko-KR"/>
        </w:rPr>
        <w:t xml:space="preserve">indication of access link beam index and corresponding time resource by side control information </w:t>
      </w:r>
      <w:r>
        <w:rPr>
          <w:rFonts w:eastAsia="바탕체"/>
          <w:lang w:val="en-US" w:eastAsia="ko-KR"/>
        </w:rPr>
        <w:t>are</w:t>
      </w:r>
      <w:r w:rsidR="00ED6DFD">
        <w:rPr>
          <w:rFonts w:eastAsia="바탕체"/>
          <w:lang w:val="en-US" w:eastAsia="ko-KR"/>
        </w:rPr>
        <w:t xml:space="preserve"> </w:t>
      </w:r>
      <w:r>
        <w:rPr>
          <w:rFonts w:eastAsia="바탕체"/>
          <w:lang w:val="en-US" w:eastAsia="ko-KR"/>
        </w:rPr>
        <w:t>discussed in this section.</w:t>
      </w:r>
      <w:r w:rsidR="00663473">
        <w:rPr>
          <w:rFonts w:eastAsia="바탕체"/>
          <w:lang w:val="en-US" w:eastAsia="ko-KR"/>
        </w:rPr>
        <w:t xml:space="preserve"> </w:t>
      </w:r>
    </w:p>
    <w:tbl>
      <w:tblPr>
        <w:tblStyle w:val="aa"/>
        <w:tblW w:w="0" w:type="auto"/>
        <w:tblLook w:val="04A0" w:firstRow="1" w:lastRow="0" w:firstColumn="1" w:lastColumn="0" w:noHBand="0" w:noVBand="1"/>
      </w:tblPr>
      <w:tblGrid>
        <w:gridCol w:w="9629"/>
      </w:tblGrid>
      <w:tr w:rsidR="00663473" w14:paraId="141C4E12" w14:textId="77777777" w:rsidTr="00663473">
        <w:tc>
          <w:tcPr>
            <w:tcW w:w="9629" w:type="dxa"/>
          </w:tcPr>
          <w:p w14:paraId="527A351B" w14:textId="77777777" w:rsidR="00D52523" w:rsidRPr="00156EAC" w:rsidRDefault="00D52523" w:rsidP="003B1E28">
            <w:pPr>
              <w:autoSpaceDE/>
              <w:autoSpaceDN/>
              <w:snapToGrid w:val="0"/>
              <w:spacing w:after="0" w:line="276" w:lineRule="auto"/>
              <w:jc w:val="left"/>
              <w:rPr>
                <w:rFonts w:ascii="Times" w:eastAsia="바탕" w:hAnsi="Times" w:cs="Times"/>
                <w:b/>
                <w:bCs/>
                <w:highlight w:val="green"/>
                <w:lang w:eastAsia="en-US"/>
              </w:rPr>
            </w:pPr>
            <w:r w:rsidRPr="00156EAC">
              <w:rPr>
                <w:rFonts w:ascii="Times" w:eastAsia="바탕" w:hAnsi="Times" w:cs="Times"/>
                <w:b/>
                <w:bCs/>
                <w:highlight w:val="green"/>
                <w:lang w:eastAsia="en-US"/>
              </w:rPr>
              <w:t>Agreement</w:t>
            </w:r>
          </w:p>
          <w:p w14:paraId="355433FC" w14:textId="77777777" w:rsidR="00D52523" w:rsidRPr="00156EAC" w:rsidRDefault="00D52523" w:rsidP="003B1E28">
            <w:pPr>
              <w:autoSpaceDE/>
              <w:autoSpaceDN/>
              <w:snapToGrid w:val="0"/>
              <w:spacing w:after="0" w:line="276" w:lineRule="auto"/>
              <w:jc w:val="left"/>
              <w:rPr>
                <w:rFonts w:ascii="Times" w:eastAsia="DengXian" w:hAnsi="Times" w:cs="Times"/>
                <w:lang w:eastAsia="en-US"/>
              </w:rPr>
            </w:pPr>
            <w:r w:rsidRPr="00156EAC">
              <w:rPr>
                <w:rFonts w:ascii="Times" w:eastAsia="바탕" w:hAnsi="Times" w:cs="Times"/>
                <w:bCs/>
                <w:lang w:eastAsia="en-US"/>
              </w:rPr>
              <w:t xml:space="preserve">The following is supported to </w:t>
            </w:r>
            <w:r w:rsidRPr="00156EAC">
              <w:rPr>
                <w:rFonts w:ascii="Times" w:eastAsia="DengXian" w:hAnsi="Times" w:cs="Times"/>
                <w:lang w:eastAsia="en-US"/>
              </w:rPr>
              <w:t>deliver the information to characterize the supported physical beam of NCR-</w:t>
            </w:r>
            <w:proofErr w:type="spellStart"/>
            <w:r w:rsidRPr="00156EAC">
              <w:rPr>
                <w:rFonts w:ascii="Times" w:eastAsia="DengXian" w:hAnsi="Times" w:cs="Times"/>
                <w:lang w:eastAsia="en-US"/>
              </w:rPr>
              <w:t>Fwd</w:t>
            </w:r>
            <w:proofErr w:type="spellEnd"/>
            <w:r w:rsidRPr="00156EAC">
              <w:rPr>
                <w:rFonts w:ascii="Times" w:eastAsia="DengXian" w:hAnsi="Times" w:cs="Times"/>
                <w:lang w:eastAsia="en-US"/>
              </w:rPr>
              <w:t xml:space="preserve"> for access link: </w:t>
            </w:r>
          </w:p>
          <w:p w14:paraId="7A5B28F4" w14:textId="77777777" w:rsidR="00D52523" w:rsidRPr="00156EAC" w:rsidRDefault="00D52523" w:rsidP="003B1E28">
            <w:pPr>
              <w:tabs>
                <w:tab w:val="left" w:pos="1304"/>
                <w:tab w:val="left" w:pos="1440"/>
                <w:tab w:val="left" w:pos="2160"/>
              </w:tabs>
              <w:autoSpaceDE/>
              <w:autoSpaceDN/>
              <w:snapToGrid w:val="0"/>
              <w:spacing w:after="0" w:line="276" w:lineRule="auto"/>
              <w:jc w:val="left"/>
              <w:rPr>
                <w:rFonts w:ascii="Times" w:eastAsia="바탕" w:hAnsi="Times" w:cs="Times"/>
                <w:lang w:eastAsia="x-none"/>
              </w:rPr>
            </w:pPr>
            <w:r w:rsidRPr="00156EAC">
              <w:rPr>
                <w:rFonts w:ascii="Times" w:eastAsia="바탕" w:hAnsi="Times" w:cs="Times"/>
                <w:lang w:eastAsia="x-none"/>
              </w:rPr>
              <w:t xml:space="preserve">Option-2: The information is informed to </w:t>
            </w:r>
            <w:proofErr w:type="spellStart"/>
            <w:r w:rsidRPr="00156EAC">
              <w:rPr>
                <w:rFonts w:ascii="Times" w:eastAsia="바탕" w:hAnsi="Times" w:cs="Times"/>
                <w:lang w:eastAsia="x-none"/>
              </w:rPr>
              <w:t>gNB</w:t>
            </w:r>
            <w:proofErr w:type="spellEnd"/>
            <w:r w:rsidRPr="00156EAC">
              <w:rPr>
                <w:rFonts w:ascii="Times" w:eastAsia="바탕" w:hAnsi="Times" w:cs="Times"/>
                <w:lang w:eastAsia="x-none"/>
              </w:rPr>
              <w:t xml:space="preserve"> and NCR via OAM</w:t>
            </w:r>
          </w:p>
          <w:p w14:paraId="163F13C0" w14:textId="77777777" w:rsidR="00D52523" w:rsidRPr="00156EAC" w:rsidRDefault="00D52523" w:rsidP="003B1E28">
            <w:pPr>
              <w:numPr>
                <w:ilvl w:val="0"/>
                <w:numId w:val="28"/>
              </w:numPr>
              <w:tabs>
                <w:tab w:val="left" w:pos="720"/>
                <w:tab w:val="left" w:pos="1304"/>
                <w:tab w:val="left" w:pos="2160"/>
              </w:tabs>
              <w:overflowPunct/>
              <w:autoSpaceDE/>
              <w:autoSpaceDN/>
              <w:adjustRightInd/>
              <w:snapToGrid w:val="0"/>
              <w:spacing w:after="0" w:line="276" w:lineRule="auto"/>
              <w:jc w:val="left"/>
              <w:textAlignment w:val="auto"/>
              <w:rPr>
                <w:rFonts w:ascii="Times" w:eastAsia="바탕" w:hAnsi="Times" w:cs="Times"/>
                <w:lang w:eastAsia="x-none"/>
              </w:rPr>
            </w:pPr>
            <w:r w:rsidRPr="00156EAC">
              <w:rPr>
                <w:rFonts w:ascii="Times" w:eastAsia="바탕" w:hAnsi="Times" w:cs="Times"/>
                <w:lang w:eastAsia="x-none"/>
              </w:rPr>
              <w:t>Note-1: In this option, how to characterize the beam information is based on implementation (e.g., declaration from NCR vendor).</w:t>
            </w:r>
          </w:p>
          <w:p w14:paraId="0CE57103" w14:textId="77777777" w:rsidR="00D52523" w:rsidRPr="00156EAC" w:rsidRDefault="00D52523" w:rsidP="003B1E28">
            <w:pPr>
              <w:numPr>
                <w:ilvl w:val="0"/>
                <w:numId w:val="28"/>
              </w:numPr>
              <w:tabs>
                <w:tab w:val="left" w:pos="720"/>
                <w:tab w:val="left" w:pos="1304"/>
                <w:tab w:val="left" w:pos="2160"/>
              </w:tabs>
              <w:overflowPunct/>
              <w:autoSpaceDE/>
              <w:autoSpaceDN/>
              <w:adjustRightInd/>
              <w:snapToGrid w:val="0"/>
              <w:spacing w:after="0" w:line="276" w:lineRule="auto"/>
              <w:jc w:val="left"/>
              <w:textAlignment w:val="auto"/>
              <w:rPr>
                <w:rFonts w:ascii="Times" w:eastAsia="바탕" w:hAnsi="Times" w:cs="Times"/>
                <w:lang w:eastAsia="x-none"/>
              </w:rPr>
            </w:pPr>
            <w:r w:rsidRPr="00156EAC">
              <w:rPr>
                <w:rFonts w:ascii="Times" w:eastAsia="바탕" w:hAnsi="Times" w:cs="Times"/>
                <w:lang w:eastAsia="x-none"/>
              </w:rPr>
              <w:t>Note-2: In this option, the beam(s) used by NCR-</w:t>
            </w:r>
            <w:proofErr w:type="spellStart"/>
            <w:r w:rsidRPr="00156EAC">
              <w:rPr>
                <w:rFonts w:ascii="Times" w:eastAsia="바탕" w:hAnsi="Times" w:cs="Times"/>
                <w:lang w:eastAsia="x-none"/>
              </w:rPr>
              <w:t>Fwd</w:t>
            </w:r>
            <w:proofErr w:type="spellEnd"/>
            <w:r w:rsidRPr="00156EAC">
              <w:rPr>
                <w:rFonts w:ascii="Times" w:eastAsia="바탕" w:hAnsi="Times" w:cs="Times"/>
                <w:lang w:eastAsia="x-none"/>
              </w:rPr>
              <w:t xml:space="preserve"> for access link is configured for </w:t>
            </w:r>
            <w:proofErr w:type="spellStart"/>
            <w:r w:rsidRPr="00156EAC">
              <w:rPr>
                <w:rFonts w:ascii="Times" w:eastAsia="바탕" w:hAnsi="Times" w:cs="Times"/>
                <w:lang w:eastAsia="x-none"/>
              </w:rPr>
              <w:t>gNB</w:t>
            </w:r>
            <w:proofErr w:type="spellEnd"/>
            <w:r w:rsidRPr="00156EAC">
              <w:rPr>
                <w:rFonts w:ascii="Times" w:eastAsia="바탕" w:hAnsi="Times" w:cs="Times"/>
                <w:lang w:eastAsia="x-none"/>
              </w:rPr>
              <w:t xml:space="preserve"> and NCR by OAM based on implementation. </w:t>
            </w:r>
          </w:p>
          <w:p w14:paraId="592D45C6" w14:textId="77777777" w:rsidR="00D52523" w:rsidRPr="00156EAC" w:rsidRDefault="00D52523" w:rsidP="003B1E28">
            <w:pPr>
              <w:numPr>
                <w:ilvl w:val="1"/>
                <w:numId w:val="28"/>
              </w:numPr>
              <w:tabs>
                <w:tab w:val="left" w:pos="720"/>
                <w:tab w:val="left" w:pos="1440"/>
                <w:tab w:val="left" w:pos="2160"/>
              </w:tabs>
              <w:overflowPunct/>
              <w:autoSpaceDE/>
              <w:autoSpaceDN/>
              <w:adjustRightInd/>
              <w:snapToGrid w:val="0"/>
              <w:spacing w:after="0" w:line="276" w:lineRule="auto"/>
              <w:jc w:val="left"/>
              <w:textAlignment w:val="auto"/>
              <w:rPr>
                <w:rFonts w:ascii="Times" w:eastAsia="바탕" w:hAnsi="Times" w:cs="Times"/>
                <w:lang w:eastAsia="x-none"/>
              </w:rPr>
            </w:pPr>
            <w:r w:rsidRPr="00156EAC">
              <w:rPr>
                <w:rFonts w:ascii="Times" w:eastAsia="바탕" w:hAnsi="Times" w:cs="Times"/>
                <w:lang w:eastAsia="x-none"/>
              </w:rPr>
              <w:t xml:space="preserve">The beam index in SCI corresponds to the configured beam(s) sequentially. </w:t>
            </w:r>
          </w:p>
          <w:p w14:paraId="6DFD6059" w14:textId="77777777" w:rsidR="00D52523" w:rsidRPr="000C45FB" w:rsidRDefault="00D52523" w:rsidP="003B1E28">
            <w:pPr>
              <w:autoSpaceDE/>
              <w:autoSpaceDN/>
              <w:spacing w:after="0" w:line="276" w:lineRule="auto"/>
              <w:jc w:val="left"/>
              <w:rPr>
                <w:rFonts w:ascii="Times" w:eastAsia="바탕" w:hAnsi="Times"/>
                <w:szCs w:val="24"/>
                <w:lang w:eastAsia="x-none"/>
              </w:rPr>
            </w:pPr>
          </w:p>
          <w:p w14:paraId="2C663689" w14:textId="77777777" w:rsidR="00D52523" w:rsidRPr="000C45FB" w:rsidRDefault="00D52523" w:rsidP="003B1E28">
            <w:pPr>
              <w:autoSpaceDE/>
              <w:autoSpaceDN/>
              <w:spacing w:after="0" w:line="276" w:lineRule="auto"/>
              <w:jc w:val="left"/>
              <w:rPr>
                <w:rFonts w:ascii="Times" w:eastAsia="바탕" w:hAnsi="Times" w:cs="Times"/>
                <w:b/>
                <w:bCs/>
                <w:szCs w:val="24"/>
                <w:highlight w:val="green"/>
                <w:lang w:eastAsia="x-none"/>
              </w:rPr>
            </w:pPr>
            <w:r w:rsidRPr="000C45FB">
              <w:rPr>
                <w:rFonts w:ascii="Times" w:eastAsia="바탕" w:hAnsi="Times" w:cs="Times"/>
                <w:b/>
                <w:bCs/>
                <w:szCs w:val="24"/>
                <w:highlight w:val="green"/>
                <w:lang w:eastAsia="x-none"/>
              </w:rPr>
              <w:t>Agreement</w:t>
            </w:r>
          </w:p>
          <w:p w14:paraId="6846F784" w14:textId="77777777" w:rsidR="00D52523" w:rsidRPr="000C45FB" w:rsidRDefault="00D52523" w:rsidP="003B1E28">
            <w:pPr>
              <w:autoSpaceDE/>
              <w:autoSpaceDN/>
              <w:snapToGrid w:val="0"/>
              <w:spacing w:after="0" w:line="276" w:lineRule="auto"/>
              <w:jc w:val="left"/>
              <w:rPr>
                <w:rFonts w:eastAsia="DengXian"/>
                <w:iCs/>
                <w:lang w:eastAsia="en-US"/>
              </w:rPr>
            </w:pPr>
            <w:r w:rsidRPr="000C45FB">
              <w:rPr>
                <w:rFonts w:eastAsia="Calibri"/>
                <w:bCs/>
                <w:iCs/>
                <w:lang w:eastAsia="en-US"/>
              </w:rPr>
              <w:t>For each periodic beam indication for access link, one RRC signalling is used including the information defined by the following:</w:t>
            </w:r>
          </w:p>
          <w:p w14:paraId="05926351" w14:textId="77777777" w:rsidR="00D52523" w:rsidRPr="000C45FB" w:rsidRDefault="00D52523"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A list of X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0C45FB">
              <w:rPr>
                <w:rFonts w:eastAsia="바탕"/>
                <w:iCs/>
                <w:lang w:eastAsia="x-none"/>
              </w:rPr>
              <w:t>) forwarding resource, each is defined as {Beam index, time resource}</w:t>
            </w:r>
          </w:p>
          <w:p w14:paraId="5BF8BE2A" w14:textId="77777777" w:rsidR="00D52523" w:rsidRPr="000C45FB" w:rsidRDefault="00D52523" w:rsidP="003B1E28">
            <w:pPr>
              <w:numPr>
                <w:ilvl w:val="0"/>
                <w:numId w:val="31"/>
              </w:numPr>
              <w:tabs>
                <w:tab w:val="left" w:pos="840"/>
                <w:tab w:val="left" w:pos="1304"/>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0C45FB">
              <w:rPr>
                <w:rFonts w:eastAsia="바탕"/>
                <w:iCs/>
                <w:lang w:eastAsia="x-none"/>
              </w:rPr>
              <w:t>, other details</w:t>
            </w:r>
          </w:p>
          <w:p w14:paraId="70A443BF" w14:textId="77777777" w:rsidR="00D52523" w:rsidRPr="000C45FB" w:rsidRDefault="00D52523" w:rsidP="003B1E28">
            <w:pPr>
              <w:tabs>
                <w:tab w:val="left" w:pos="1304"/>
                <w:tab w:val="left" w:pos="1440"/>
                <w:tab w:val="left" w:pos="2160"/>
              </w:tabs>
              <w:autoSpaceDE/>
              <w:autoSpaceDN/>
              <w:snapToGrid w:val="0"/>
              <w:spacing w:after="0" w:line="276" w:lineRule="auto"/>
              <w:jc w:val="left"/>
              <w:rPr>
                <w:rFonts w:eastAsia="바탕"/>
                <w:iCs/>
                <w:lang w:eastAsia="x-none"/>
              </w:rPr>
            </w:pPr>
            <w:r w:rsidRPr="000C45FB">
              <w:rPr>
                <w:rFonts w:eastAsia="바탕"/>
                <w:iCs/>
                <w:lang w:eastAsia="x-none"/>
              </w:rPr>
              <w:t>Each time resource is defined by {Starting slot defined as the slot offset in one period, starting symbol defined by symbol offset within the slot, duration defined by the number of symbols} with dedicated field.</w:t>
            </w:r>
          </w:p>
          <w:p w14:paraId="68C7E534" w14:textId="77777777" w:rsidR="00D52523" w:rsidRPr="000C45FB" w:rsidRDefault="00D52523"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The periodicity is configured as part of the RRC </w:t>
            </w:r>
            <w:proofErr w:type="spellStart"/>
            <w:r w:rsidRPr="000C45FB">
              <w:rPr>
                <w:rFonts w:eastAsia="바탕"/>
                <w:iCs/>
                <w:lang w:eastAsia="x-none"/>
              </w:rPr>
              <w:t>signaling</w:t>
            </w:r>
            <w:proofErr w:type="spellEnd"/>
            <w:r w:rsidRPr="000C45FB">
              <w:rPr>
                <w:rFonts w:eastAsia="바탕"/>
                <w:iCs/>
                <w:lang w:eastAsia="x-none"/>
              </w:rPr>
              <w:t xml:space="preserve"> for periodic beam indication</w:t>
            </w:r>
          </w:p>
          <w:p w14:paraId="57B0EE9B" w14:textId="77777777" w:rsidR="00D52523" w:rsidRPr="000C45FB" w:rsidRDefault="00D52523" w:rsidP="003B1E28">
            <w:pPr>
              <w:numPr>
                <w:ilvl w:val="1"/>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The same periodicity is assumed for all time resource(s) in one periodic beam indication.</w:t>
            </w:r>
          </w:p>
          <w:p w14:paraId="39BE8DAC" w14:textId="77777777" w:rsidR="00D52523" w:rsidRPr="000C45FB" w:rsidRDefault="00D52523"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The reference SCS is configured as part of the RRC </w:t>
            </w:r>
            <w:proofErr w:type="spellStart"/>
            <w:r w:rsidRPr="000C45FB">
              <w:rPr>
                <w:rFonts w:eastAsia="바탕"/>
                <w:iCs/>
                <w:lang w:eastAsia="x-none"/>
              </w:rPr>
              <w:t>signaling</w:t>
            </w:r>
            <w:proofErr w:type="spellEnd"/>
            <w:r w:rsidRPr="000C45FB">
              <w:rPr>
                <w:rFonts w:eastAsia="바탕"/>
                <w:iCs/>
                <w:lang w:eastAsia="x-none"/>
              </w:rPr>
              <w:t xml:space="preserve"> for periodic beam indication</w:t>
            </w:r>
          </w:p>
          <w:p w14:paraId="5E4DBF66" w14:textId="77777777" w:rsidR="00D52523" w:rsidRPr="000C45FB" w:rsidRDefault="00D52523" w:rsidP="003B1E28">
            <w:pPr>
              <w:numPr>
                <w:ilvl w:val="1"/>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The same reference SCS is assumed for all time resource(s) in one periodic beam indication.</w:t>
            </w:r>
          </w:p>
          <w:p w14:paraId="67B48392" w14:textId="77777777" w:rsidR="00D52523" w:rsidRPr="000C45FB" w:rsidRDefault="00D52523" w:rsidP="003B1E28">
            <w:pPr>
              <w:autoSpaceDE/>
              <w:autoSpaceDN/>
              <w:spacing w:after="0" w:line="276" w:lineRule="auto"/>
              <w:jc w:val="left"/>
              <w:rPr>
                <w:rFonts w:eastAsia="바탕"/>
                <w:lang w:eastAsia="en-US"/>
              </w:rPr>
            </w:pPr>
          </w:p>
          <w:p w14:paraId="132857E0" w14:textId="77777777" w:rsidR="00D52523" w:rsidRPr="000C45FB" w:rsidRDefault="00D52523" w:rsidP="003B1E28">
            <w:pPr>
              <w:autoSpaceDE/>
              <w:autoSpaceDN/>
              <w:spacing w:after="0" w:line="276" w:lineRule="auto"/>
              <w:jc w:val="left"/>
              <w:rPr>
                <w:rFonts w:ascii="Times" w:eastAsia="바탕" w:hAnsi="Times" w:cs="Times"/>
                <w:b/>
                <w:bCs/>
                <w:szCs w:val="24"/>
                <w:highlight w:val="green"/>
                <w:lang w:eastAsia="x-none"/>
              </w:rPr>
            </w:pPr>
            <w:r w:rsidRPr="000C45FB">
              <w:rPr>
                <w:rFonts w:ascii="Times" w:eastAsia="바탕" w:hAnsi="Times" w:cs="Times"/>
                <w:b/>
                <w:bCs/>
                <w:szCs w:val="24"/>
                <w:highlight w:val="green"/>
                <w:lang w:eastAsia="x-none"/>
              </w:rPr>
              <w:t>Agreement</w:t>
            </w:r>
          </w:p>
          <w:p w14:paraId="0DBFEC11" w14:textId="77777777" w:rsidR="00D52523" w:rsidRPr="000C45FB" w:rsidRDefault="00D52523" w:rsidP="003B1E28">
            <w:pPr>
              <w:autoSpaceDE/>
              <w:autoSpaceDN/>
              <w:snapToGrid w:val="0"/>
              <w:spacing w:after="0" w:line="276" w:lineRule="auto"/>
              <w:jc w:val="left"/>
              <w:rPr>
                <w:rFonts w:eastAsia="Calibri"/>
                <w:bCs/>
                <w:iCs/>
                <w:lang w:eastAsia="en-US"/>
              </w:rPr>
            </w:pPr>
            <w:r w:rsidRPr="000C45FB">
              <w:rPr>
                <w:rFonts w:eastAsia="Calibri"/>
                <w:bCs/>
                <w:iCs/>
                <w:lang w:eastAsia="en-US"/>
              </w:rPr>
              <w:t xml:space="preserve">For each aperiodic beam indication for access link, one DCI is used with the information defined by </w:t>
            </w:r>
          </w:p>
          <w:p w14:paraId="16D00ACA" w14:textId="77777777" w:rsidR="00D52523" w:rsidRPr="000C45FB" w:rsidRDefault="00D52523" w:rsidP="003B1E28">
            <w:pPr>
              <w:tabs>
                <w:tab w:val="left" w:pos="1304"/>
                <w:tab w:val="left" w:pos="1440"/>
                <w:tab w:val="left" w:pos="2160"/>
              </w:tabs>
              <w:autoSpaceDE/>
              <w:autoSpaceDN/>
              <w:snapToGrid w:val="0"/>
              <w:spacing w:after="0" w:line="276" w:lineRule="auto"/>
              <w:jc w:val="left"/>
              <w:rPr>
                <w:rFonts w:eastAsia="바탕"/>
                <w:iCs/>
                <w:lang w:eastAsia="x-none"/>
              </w:rPr>
            </w:pPr>
            <w:r w:rsidRPr="000C45FB">
              <w:rPr>
                <w:rFonts w:eastAsia="바탕"/>
                <w:iCs/>
                <w:lang w:eastAsia="x-none"/>
              </w:rPr>
              <w:t xml:space="preserve">Option-1: </w:t>
            </w:r>
          </w:p>
          <w:p w14:paraId="463AAD37" w14:textId="77777777" w:rsidR="00D52523" w:rsidRPr="000C45FB" w:rsidRDefault="00354B79"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D52523" w:rsidRPr="000C45FB">
              <w:rPr>
                <w:rFonts w:eastAsia="바탕"/>
                <w:iCs/>
                <w:lang w:eastAsia="x-none"/>
              </w:rPr>
              <w:t xml:space="preserve"> fields are used to indicate the beam information and each field refers to one beam index ; </w:t>
            </w:r>
          </w:p>
          <w:p w14:paraId="5413FBE8" w14:textId="77777777" w:rsidR="00D52523" w:rsidRPr="000C45FB" w:rsidRDefault="00D52523" w:rsidP="003B1E28">
            <w:pPr>
              <w:numPr>
                <w:ilvl w:val="1"/>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Note: The </w:t>
            </w:r>
            <w:proofErr w:type="spellStart"/>
            <w:r w:rsidRPr="000C45FB">
              <w:rPr>
                <w:rFonts w:eastAsia="바탕"/>
                <w:iCs/>
                <w:lang w:eastAsia="x-none"/>
              </w:rPr>
              <w:t>bitwidth</w:t>
            </w:r>
            <w:proofErr w:type="spellEnd"/>
            <w:r w:rsidRPr="000C45FB">
              <w:rPr>
                <w:rFonts w:eastAsia="바탕"/>
                <w:iCs/>
                <w:lang w:eastAsia="x-none"/>
              </w:rPr>
              <w:t xml:space="preserve"> of this field is determined by the number of beams used for access link. </w:t>
            </w:r>
          </w:p>
          <w:p w14:paraId="1DB3E6D3" w14:textId="77777777" w:rsidR="00D52523" w:rsidRPr="000C45FB" w:rsidRDefault="00354B79"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D52523" w:rsidRPr="000C45FB">
              <w:rPr>
                <w:rFonts w:eastAsia="바탕"/>
                <w:iCs/>
                <w:lang w:eastAsia="x-none"/>
              </w:rPr>
              <w:t xml:space="preserve"> fields to indicate the time resource;</w:t>
            </w:r>
          </w:p>
          <w:p w14:paraId="19AAE394" w14:textId="77777777" w:rsidR="00D52523" w:rsidRPr="000C45FB" w:rsidRDefault="00D52523" w:rsidP="003B1E28">
            <w:pPr>
              <w:numPr>
                <w:ilvl w:val="1"/>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Note: A list of time resource is pre-defined by RRC signalling. The </w:t>
            </w:r>
            <w:proofErr w:type="spellStart"/>
            <w:r w:rsidRPr="000C45FB">
              <w:rPr>
                <w:rFonts w:eastAsia="바탕"/>
                <w:iCs/>
                <w:lang w:eastAsia="x-none"/>
              </w:rPr>
              <w:t>bitwidth</w:t>
            </w:r>
            <w:proofErr w:type="spellEnd"/>
            <w:r w:rsidRPr="000C45FB">
              <w:rPr>
                <w:rFonts w:eastAsia="바탕"/>
                <w:iCs/>
                <w:lang w:eastAsia="x-none"/>
              </w:rPr>
              <w:t xml:space="preserve"> of this field for time resource indication is determined by the length of list. </w:t>
            </w:r>
          </w:p>
          <w:p w14:paraId="4BE95DB6" w14:textId="77777777" w:rsidR="00D52523" w:rsidRPr="000C45FB" w:rsidRDefault="00D52523"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0C45FB">
              <w:rPr>
                <w:rFonts w:eastAsia="바탕" w:hint="eastAsia"/>
                <w:iCs/>
                <w:lang w:eastAsia="x-none"/>
              </w:rPr>
              <w:t xml:space="preserve"> </w:t>
            </w:r>
          </w:p>
          <w:p w14:paraId="52BCEAC1" w14:textId="77777777" w:rsidR="00D52523" w:rsidRPr="000C45FB" w:rsidRDefault="00D52523" w:rsidP="003B1E28">
            <w:pPr>
              <w:numPr>
                <w:ilvl w:val="1"/>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roofErr w:type="gramStart"/>
            <w:r w:rsidRPr="000C45FB">
              <w:rPr>
                <w:rFonts w:eastAsia="바탕"/>
                <w:iCs/>
                <w:lang w:eastAsia="x-none"/>
              </w:rPr>
              <w:t xml:space="preserve">or </w:t>
            </w:r>
            <w:proofErr w:type="gramEnd"/>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0C45FB">
              <w:rPr>
                <w:rFonts w:eastAsia="바탕" w:hint="eastAsia"/>
                <w:iCs/>
                <w:lang w:eastAsia="x-none"/>
              </w:rPr>
              <w:t>.</w:t>
            </w:r>
          </w:p>
          <w:p w14:paraId="3486CD93" w14:textId="77777777" w:rsidR="00D52523" w:rsidRPr="000C45FB" w:rsidRDefault="00D52523" w:rsidP="003B1E28">
            <w:pPr>
              <w:numPr>
                <w:ilvl w:val="0"/>
                <w:numId w:val="31"/>
              </w:numPr>
              <w:tabs>
                <w:tab w:val="left" w:pos="840"/>
                <w:tab w:val="left" w:pos="1304"/>
                <w:tab w:val="left" w:pos="1440"/>
                <w:tab w:val="left" w:pos="2160"/>
              </w:tabs>
              <w:overflowPunct/>
              <w:autoSpaceDE/>
              <w:autoSpaceDN/>
              <w:adjustRightInd/>
              <w:snapToGrid w:val="0"/>
              <w:spacing w:after="0" w:line="276" w:lineRule="auto"/>
              <w:jc w:val="left"/>
              <w:textAlignment w:val="auto"/>
              <w:rPr>
                <w:rFonts w:eastAsia="바탕"/>
                <w:iCs/>
                <w:lang w:eastAsia="x-none"/>
              </w:rPr>
            </w:pPr>
            <w:r w:rsidRPr="000C45FB">
              <w:rPr>
                <w:rFonts w:eastAsia="바탕"/>
                <w:iCs/>
                <w:lang w:eastAsia="x-none"/>
              </w:rPr>
              <w:t>FFS: How to define the association between time indication and beam indication</w:t>
            </w:r>
          </w:p>
          <w:p w14:paraId="2AA196A0" w14:textId="3289439D" w:rsidR="00663473" w:rsidRDefault="00D52523" w:rsidP="003B1E28">
            <w:pPr>
              <w:widowControl w:val="0"/>
              <w:overflowPunct/>
              <w:autoSpaceDE/>
              <w:autoSpaceDN/>
              <w:adjustRightInd/>
              <w:spacing w:after="0" w:line="276" w:lineRule="auto"/>
              <w:jc w:val="left"/>
              <w:textAlignment w:val="auto"/>
              <w:rPr>
                <w:rFonts w:eastAsia="바탕체"/>
                <w:lang w:eastAsia="ko-KR"/>
              </w:rPr>
            </w:pPr>
            <w:r w:rsidRPr="000C45FB">
              <w:rPr>
                <w:rFonts w:eastAsia="바탕"/>
                <w:iCs/>
                <w:lang w:eastAsia="x-none"/>
              </w:rPr>
              <w:t>Each time resource is defined by {Starting slot defined as the slot offset, starting symbol defined by symbol offset within the slot, duration defined by the number of symbols} with dedicated field.</w:t>
            </w:r>
          </w:p>
        </w:tc>
      </w:tr>
    </w:tbl>
    <w:p w14:paraId="2976CC5A" w14:textId="77777777" w:rsidR="00663473" w:rsidRDefault="00663473" w:rsidP="003B1E28">
      <w:pPr>
        <w:spacing w:line="360" w:lineRule="auto"/>
        <w:rPr>
          <w:rFonts w:eastAsia="바탕체"/>
          <w:lang w:eastAsia="ko-KR"/>
        </w:rPr>
      </w:pPr>
    </w:p>
    <w:p w14:paraId="562081C8" w14:textId="3068FF97" w:rsidR="00E61C7B" w:rsidRDefault="00E61C7B" w:rsidP="00E61C7B">
      <w:pPr>
        <w:pStyle w:val="2"/>
      </w:pPr>
      <w:r>
        <w:lastRenderedPageBreak/>
        <w:t>Signaling for access link b</w:t>
      </w:r>
      <w:r>
        <w:rPr>
          <w:rFonts w:hint="eastAsia"/>
        </w:rPr>
        <w:t xml:space="preserve">eam </w:t>
      </w:r>
      <w:r>
        <w:t>indication</w:t>
      </w:r>
    </w:p>
    <w:p w14:paraId="540124CF" w14:textId="1C07B09A" w:rsidR="00F47662" w:rsidRDefault="00E55291" w:rsidP="000642E5">
      <w:pPr>
        <w:spacing w:line="360" w:lineRule="auto"/>
        <w:ind w:firstLineChars="100" w:firstLine="220"/>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 xml:space="preserve">signalling of access link beam indication, periodic, semi-persistent and aperiodic indication can be supported. </w:t>
      </w:r>
      <w:r w:rsidR="00F47662">
        <w:rPr>
          <w:rFonts w:eastAsia="바탕체"/>
          <w:lang w:eastAsia="ko-KR"/>
        </w:rPr>
        <w:t>The common</w:t>
      </w:r>
      <w:r w:rsidR="00F47662">
        <w:rPr>
          <w:rFonts w:eastAsia="바탕체" w:hint="eastAsia"/>
          <w:lang w:eastAsia="ko-KR"/>
        </w:rPr>
        <w:t xml:space="preserve"> </w:t>
      </w:r>
      <w:r w:rsidR="00F47662">
        <w:rPr>
          <w:rFonts w:eastAsia="바탕체"/>
          <w:lang w:eastAsia="ko-KR"/>
        </w:rPr>
        <w:t xml:space="preserve">remaining issue among periodic, semi-persistent and aperiodic indication could be time resource configuration. </w:t>
      </w:r>
      <w:r w:rsidR="00A61B12">
        <w:rPr>
          <w:rFonts w:eastAsia="바탕체" w:hint="eastAsia"/>
          <w:lang w:eastAsia="ko-KR"/>
        </w:rPr>
        <w:t>A</w:t>
      </w:r>
      <w:r w:rsidR="00C65F7D" w:rsidRPr="00453997">
        <w:rPr>
          <w:rFonts w:eastAsia="바탕체"/>
          <w:lang w:eastAsia="ko-KR"/>
        </w:rPr>
        <w:t xml:space="preserve"> set of </w:t>
      </w:r>
      <w:r w:rsidR="00F47662" w:rsidRPr="00453997">
        <w:rPr>
          <w:rFonts w:eastAsia="바탕체"/>
          <w:lang w:eastAsia="ko-KR"/>
        </w:rPr>
        <w:t>time resource</w:t>
      </w:r>
      <w:r w:rsidR="00C65F7D" w:rsidRPr="00453997">
        <w:rPr>
          <w:rFonts w:eastAsia="바탕체"/>
          <w:lang w:eastAsia="ko-KR"/>
        </w:rPr>
        <w:t>s</w:t>
      </w:r>
      <w:r w:rsidR="00C65F7D" w:rsidRPr="003B1E28">
        <w:rPr>
          <w:rFonts w:eastAsia="바탕체"/>
          <w:lang w:eastAsia="ko-KR"/>
        </w:rPr>
        <w:t xml:space="preserve"> can be indicated by</w:t>
      </w:r>
      <w:r w:rsidR="00F47662">
        <w:rPr>
          <w:rFonts w:eastAsia="바탕체"/>
          <w:lang w:eastAsia="ko-KR"/>
        </w:rPr>
        <w:t xml:space="preserve"> aperiodic indication of access link beam should be configured to NCR-MT in advance by RRC according to previous agreement, it can be assumed that</w:t>
      </w:r>
      <w:r w:rsidR="00197A58">
        <w:rPr>
          <w:rFonts w:eastAsia="바탕체"/>
          <w:lang w:eastAsia="ko-KR"/>
        </w:rPr>
        <w:t xml:space="preserve"> same principle is applied for defining </w:t>
      </w:r>
      <w:r w:rsidR="00F47662">
        <w:rPr>
          <w:rFonts w:eastAsia="바탕체"/>
          <w:lang w:eastAsia="ko-KR"/>
        </w:rPr>
        <w:t xml:space="preserve">time </w:t>
      </w:r>
      <w:r w:rsidR="00F47662">
        <w:rPr>
          <w:rFonts w:eastAsia="바탕체" w:hint="eastAsia"/>
          <w:lang w:eastAsia="ko-KR"/>
        </w:rPr>
        <w:t>resource</w:t>
      </w:r>
      <w:r w:rsidR="00F47662">
        <w:rPr>
          <w:rFonts w:eastAsia="바탕체"/>
          <w:lang w:eastAsia="ko-KR"/>
        </w:rPr>
        <w:t xml:space="preserve">. With those reasons, time resource for access link beam indication is discussed in section </w:t>
      </w:r>
      <w:r w:rsidR="00F47662">
        <w:rPr>
          <w:rFonts w:eastAsia="바탕체"/>
          <w:lang w:eastAsia="ko-KR"/>
        </w:rPr>
        <w:fldChar w:fldCharType="begin"/>
      </w:r>
      <w:r w:rsidR="00F47662">
        <w:rPr>
          <w:rFonts w:eastAsia="바탕체"/>
          <w:lang w:eastAsia="ko-KR"/>
        </w:rPr>
        <w:instrText xml:space="preserve"> REF _Ref126851522 \r \h </w:instrText>
      </w:r>
      <w:r w:rsidR="00F47662">
        <w:rPr>
          <w:rFonts w:eastAsia="바탕체"/>
          <w:lang w:eastAsia="ko-KR"/>
        </w:rPr>
      </w:r>
      <w:r w:rsidR="00F47662">
        <w:rPr>
          <w:rFonts w:eastAsia="바탕체"/>
          <w:lang w:eastAsia="ko-KR"/>
        </w:rPr>
        <w:fldChar w:fldCharType="separate"/>
      </w:r>
      <w:r w:rsidR="00192088">
        <w:rPr>
          <w:rFonts w:eastAsia="바탕체"/>
          <w:lang w:eastAsia="ko-KR"/>
        </w:rPr>
        <w:t>2.1.1</w:t>
      </w:r>
      <w:r w:rsidR="00F47662">
        <w:rPr>
          <w:rFonts w:eastAsia="바탕체"/>
          <w:lang w:eastAsia="ko-KR"/>
        </w:rPr>
        <w:fldChar w:fldCharType="end"/>
      </w:r>
      <w:r w:rsidR="00F47662">
        <w:rPr>
          <w:rFonts w:eastAsia="바탕체"/>
          <w:lang w:eastAsia="ko-KR"/>
        </w:rPr>
        <w:t>, and other topics specific for configuration methods are discussed in following sections separately.</w:t>
      </w:r>
    </w:p>
    <w:p w14:paraId="4633B493" w14:textId="39DE3A88" w:rsidR="00E55291" w:rsidRPr="00A32106" w:rsidRDefault="00E55291" w:rsidP="003B1E28">
      <w:pPr>
        <w:spacing w:line="360" w:lineRule="auto"/>
        <w:rPr>
          <w:rFonts w:eastAsia="바탕체"/>
          <w:lang w:eastAsia="ko-KR"/>
        </w:rPr>
      </w:pPr>
    </w:p>
    <w:p w14:paraId="184B1883" w14:textId="77777777" w:rsidR="00A32106" w:rsidRPr="00E55291" w:rsidRDefault="00A32106" w:rsidP="00A32106">
      <w:pPr>
        <w:pStyle w:val="30"/>
      </w:pPr>
      <w:bookmarkStart w:id="4" w:name="_Ref126850465"/>
      <w:bookmarkStart w:id="5" w:name="_Ref126851522"/>
      <w:r>
        <w:t xml:space="preserve">Time resource </w:t>
      </w:r>
      <w:bookmarkEnd w:id="4"/>
      <w:r>
        <w:t>for access link beam indication</w:t>
      </w:r>
      <w:bookmarkEnd w:id="5"/>
    </w:p>
    <w:p w14:paraId="50960F19" w14:textId="34D3E3C0" w:rsidR="004E49A8" w:rsidRDefault="004E49A8" w:rsidP="00807B59">
      <w:pPr>
        <w:spacing w:line="360" w:lineRule="auto"/>
        <w:ind w:firstLineChars="100" w:firstLine="220"/>
        <w:rPr>
          <w:rFonts w:eastAsia="바탕체"/>
          <w:lang w:val="en-US" w:eastAsia="ko-KR"/>
        </w:rPr>
      </w:pPr>
      <w:r w:rsidRPr="004E49A8">
        <w:rPr>
          <w:rFonts w:eastAsia="바탕체"/>
          <w:lang w:val="en-US" w:eastAsia="ko-KR"/>
        </w:rPr>
        <w:t xml:space="preserve">In discussing the time resource for the NCR's access link beam indication, </w:t>
      </w:r>
      <w:r>
        <w:rPr>
          <w:rFonts w:eastAsia="바탕체"/>
          <w:lang w:val="en-US" w:eastAsia="ko-KR"/>
        </w:rPr>
        <w:t xml:space="preserve">what need to be kept in mind </w:t>
      </w:r>
      <w:r w:rsidRPr="004E49A8">
        <w:rPr>
          <w:rFonts w:eastAsia="바탕체"/>
          <w:lang w:val="en-US" w:eastAsia="ko-KR"/>
        </w:rPr>
        <w:t xml:space="preserve">is that the </w:t>
      </w:r>
      <w:r>
        <w:rPr>
          <w:rFonts w:eastAsia="바탕체"/>
          <w:lang w:val="en-US" w:eastAsia="ko-KR"/>
        </w:rPr>
        <w:t xml:space="preserve">NCR is indicated to perform forwarding operation for the time duration when </w:t>
      </w:r>
      <w:r w:rsidRPr="004E49A8">
        <w:rPr>
          <w:rFonts w:eastAsia="바탕체"/>
          <w:lang w:val="en-US" w:eastAsia="ko-KR"/>
        </w:rPr>
        <w:t>the signal/channel between the NCR and the UE</w:t>
      </w:r>
      <w:r>
        <w:rPr>
          <w:rFonts w:eastAsia="바탕체"/>
          <w:lang w:val="en-US" w:eastAsia="ko-KR"/>
        </w:rPr>
        <w:t xml:space="preserve"> and/or the </w:t>
      </w:r>
      <w:proofErr w:type="spellStart"/>
      <w:r>
        <w:rPr>
          <w:rFonts w:eastAsia="바탕체"/>
          <w:lang w:val="en-US" w:eastAsia="ko-KR"/>
        </w:rPr>
        <w:t>gNB</w:t>
      </w:r>
      <w:proofErr w:type="spellEnd"/>
      <w:r w:rsidRPr="004E49A8">
        <w:rPr>
          <w:rFonts w:eastAsia="바탕체"/>
          <w:lang w:val="en-US" w:eastAsia="ko-KR"/>
        </w:rPr>
        <w:t xml:space="preserve"> is </w:t>
      </w:r>
      <w:r>
        <w:rPr>
          <w:rFonts w:eastAsia="바탕체"/>
          <w:lang w:val="en-US" w:eastAsia="ko-KR"/>
        </w:rPr>
        <w:t>actually transmitted and received.</w:t>
      </w:r>
      <w:r w:rsidR="00807B59">
        <w:rPr>
          <w:rFonts w:eastAsia="바탕체"/>
          <w:lang w:val="en-US" w:eastAsia="ko-KR"/>
        </w:rPr>
        <w:t xml:space="preserve"> </w:t>
      </w:r>
      <w:r w:rsidRPr="004E49A8">
        <w:rPr>
          <w:rFonts w:eastAsia="바탕체"/>
          <w:lang w:val="en-US" w:eastAsia="ko-KR"/>
        </w:rPr>
        <w:t xml:space="preserve">Therefore, the configuration of time resources to which beam indications are applied should be considered based on indications of time resources to which existing signals/channels are allocated. </w:t>
      </w:r>
      <w:r w:rsidR="00807B59" w:rsidRPr="00807B59">
        <w:rPr>
          <w:rFonts w:eastAsia="바탕체"/>
          <w:lang w:val="en-US" w:eastAsia="ko-KR"/>
        </w:rPr>
        <w:t xml:space="preserve">In NR, a </w:t>
      </w:r>
      <w:r w:rsidR="00807B59">
        <w:rPr>
          <w:rFonts w:eastAsia="바탕체"/>
          <w:lang w:val="en-US" w:eastAsia="ko-KR"/>
        </w:rPr>
        <w:t xml:space="preserve">slot is basic unit of configuration for transmission or reception of </w:t>
      </w:r>
      <w:r w:rsidR="00807B59" w:rsidRPr="00807B59">
        <w:rPr>
          <w:rFonts w:eastAsia="바탕체"/>
          <w:lang w:val="en-US" w:eastAsia="ko-KR"/>
        </w:rPr>
        <w:t>signal/channel</w:t>
      </w:r>
      <w:r w:rsidR="00807B59">
        <w:rPr>
          <w:rFonts w:eastAsia="바탕체"/>
          <w:lang w:val="en-US" w:eastAsia="ko-KR"/>
        </w:rPr>
        <w:t>. Without loss of generality</w:t>
      </w:r>
      <w:r w:rsidR="00807B59" w:rsidRPr="00807B59">
        <w:rPr>
          <w:rFonts w:eastAsia="바탕체"/>
          <w:lang w:val="en-US" w:eastAsia="ko-KR"/>
        </w:rPr>
        <w:t xml:space="preserve">, </w:t>
      </w:r>
      <w:r w:rsidR="00807B59">
        <w:rPr>
          <w:rFonts w:eastAsia="바탕체"/>
          <w:lang w:val="en-US" w:eastAsia="ko-KR"/>
        </w:rPr>
        <w:t>for</w:t>
      </w:r>
      <w:r w:rsidR="00807B59" w:rsidRPr="00807B59">
        <w:rPr>
          <w:rFonts w:eastAsia="바탕체"/>
          <w:lang w:val="en-US" w:eastAsia="ko-KR"/>
        </w:rPr>
        <w:t xml:space="preserve"> time resources for access link beam indication, time resources configured over </w:t>
      </w:r>
      <w:r w:rsidR="00807B59">
        <w:rPr>
          <w:rFonts w:eastAsia="바탕체"/>
          <w:lang w:val="en-US" w:eastAsia="ko-KR"/>
        </w:rPr>
        <w:t xml:space="preserve">multiple </w:t>
      </w:r>
      <w:r w:rsidR="00807B59" w:rsidRPr="00807B59">
        <w:rPr>
          <w:rFonts w:eastAsia="바탕체"/>
          <w:lang w:val="en-US" w:eastAsia="ko-KR"/>
        </w:rPr>
        <w:t xml:space="preserve">slots </w:t>
      </w:r>
      <w:r w:rsidR="00807B59">
        <w:rPr>
          <w:rFonts w:eastAsia="바탕체"/>
          <w:lang w:val="en-US" w:eastAsia="ko-KR"/>
        </w:rPr>
        <w:t>should</w:t>
      </w:r>
      <w:r w:rsidR="00807B59" w:rsidRPr="00807B59">
        <w:rPr>
          <w:rFonts w:eastAsia="바탕체"/>
          <w:lang w:val="en-US" w:eastAsia="ko-KR"/>
        </w:rPr>
        <w:t xml:space="preserve"> also be considered.</w:t>
      </w:r>
    </w:p>
    <w:p w14:paraId="2DB5DC43" w14:textId="5D3D2080" w:rsidR="00807B59" w:rsidRDefault="00807B59" w:rsidP="003B1E28">
      <w:pPr>
        <w:spacing w:line="360" w:lineRule="auto"/>
        <w:ind w:firstLineChars="100" w:firstLine="220"/>
        <w:rPr>
          <w:rFonts w:eastAsia="바탕체"/>
          <w:lang w:eastAsia="ko-KR"/>
        </w:rPr>
      </w:pPr>
      <w:r>
        <w:rPr>
          <w:rFonts w:eastAsia="바탕체" w:hint="eastAsia"/>
          <w:lang w:eastAsia="ko-KR"/>
        </w:rPr>
        <w:t xml:space="preserve">In case of repetition or </w:t>
      </w:r>
      <w:proofErr w:type="spellStart"/>
      <w:r>
        <w:rPr>
          <w:rFonts w:eastAsia="바탕체" w:hint="eastAsia"/>
          <w:lang w:eastAsia="ko-KR"/>
        </w:rPr>
        <w:t>TBoMS</w:t>
      </w:r>
      <w:proofErr w:type="spellEnd"/>
      <w:r>
        <w:rPr>
          <w:rFonts w:eastAsia="바탕체" w:hint="eastAsia"/>
          <w:lang w:eastAsia="ko-KR"/>
        </w:rPr>
        <w:t xml:space="preserve"> </w:t>
      </w:r>
      <w:r>
        <w:rPr>
          <w:rFonts w:eastAsia="바탕체"/>
          <w:lang w:eastAsia="ko-KR"/>
        </w:rPr>
        <w:t xml:space="preserve">configuration, the time resource for transmission is </w:t>
      </w:r>
      <w:r w:rsidR="00EF4556">
        <w:rPr>
          <w:rFonts w:eastAsia="바탕체"/>
          <w:lang w:eastAsia="ko-KR"/>
        </w:rPr>
        <w:t xml:space="preserve">generally </w:t>
      </w:r>
      <w:r>
        <w:rPr>
          <w:rFonts w:eastAsia="바탕체"/>
          <w:lang w:eastAsia="ko-KR"/>
        </w:rPr>
        <w:t>indicated by slot offset, SLIV</w:t>
      </w:r>
      <w:r w:rsidR="005C1FC7">
        <w:rPr>
          <w:rFonts w:eastAsia="바탕체"/>
          <w:lang w:eastAsia="ko-KR"/>
        </w:rPr>
        <w:t xml:space="preserve"> </w:t>
      </w:r>
      <w:r>
        <w:rPr>
          <w:rFonts w:eastAsia="바탕체"/>
          <w:lang w:eastAsia="ko-KR"/>
        </w:rPr>
        <w:t>(start and length indicator value), number of slots (or repetition number)</w:t>
      </w:r>
      <w:r w:rsidR="005C1FC7">
        <w:rPr>
          <w:rFonts w:eastAsia="바탕체"/>
          <w:lang w:eastAsia="ko-KR"/>
        </w:rPr>
        <w:t xml:space="preserve">. Except for the PUSCH repetition type B, SLIV is commonly applied for the multiple slots determined by repetition. That is, </w:t>
      </w:r>
      <w:r w:rsidR="005C1FC7" w:rsidRPr="005C1FC7">
        <w:rPr>
          <w:rFonts w:eastAsia="바탕체"/>
          <w:lang w:eastAsia="ko-KR"/>
        </w:rPr>
        <w:t xml:space="preserve">symbol resources in which actual signal/channel transmission is performed according to SLIV </w:t>
      </w:r>
      <w:r w:rsidR="005C1FC7">
        <w:rPr>
          <w:rFonts w:eastAsia="바탕체"/>
          <w:lang w:eastAsia="ko-KR"/>
        </w:rPr>
        <w:t>can</w:t>
      </w:r>
      <w:r w:rsidR="005C1FC7" w:rsidRPr="005C1FC7">
        <w:rPr>
          <w:rFonts w:eastAsia="바탕체"/>
          <w:lang w:eastAsia="ko-KR"/>
        </w:rPr>
        <w:t xml:space="preserve"> be non-contiguous</w:t>
      </w:r>
      <w:r w:rsidR="005C1FC7">
        <w:rPr>
          <w:rFonts w:eastAsia="바탕체"/>
          <w:lang w:eastAsia="ko-KR"/>
        </w:rPr>
        <w:t xml:space="preserve"> w</w:t>
      </w:r>
      <w:r w:rsidR="005C1FC7" w:rsidRPr="005C1FC7">
        <w:rPr>
          <w:rFonts w:eastAsia="바탕체"/>
          <w:lang w:eastAsia="ko-KR"/>
        </w:rPr>
        <w:t>hen signals/channels are repeatedly transmitted in consecutive slots.</w:t>
      </w:r>
      <w:r w:rsidR="005C1FC7">
        <w:rPr>
          <w:rFonts w:eastAsia="바탕체"/>
          <w:lang w:eastAsia="ko-KR"/>
        </w:rPr>
        <w:t xml:space="preserve"> </w:t>
      </w:r>
    </w:p>
    <w:p w14:paraId="0265FF13" w14:textId="71AF2CD6" w:rsidR="005C1FC7" w:rsidRDefault="005C1FC7" w:rsidP="003B1E28">
      <w:pPr>
        <w:spacing w:line="360" w:lineRule="auto"/>
        <w:ind w:firstLineChars="100" w:firstLine="220"/>
        <w:rPr>
          <w:rFonts w:eastAsia="바탕체"/>
          <w:lang w:eastAsia="ko-KR"/>
        </w:rPr>
      </w:pPr>
      <w:r>
        <w:rPr>
          <w:rFonts w:eastAsia="바탕체" w:hint="eastAsia"/>
          <w:lang w:eastAsia="ko-KR"/>
        </w:rPr>
        <w:t xml:space="preserve">So far, the wording had been agreed is </w:t>
      </w:r>
      <w:r w:rsidRPr="00C4640E">
        <w:rPr>
          <w:rFonts w:eastAsia="바탕체"/>
          <w:lang w:eastAsia="ko-KR"/>
        </w:rPr>
        <w:t>{</w:t>
      </w:r>
      <w:r>
        <w:rPr>
          <w:rFonts w:eastAsia="바탕체"/>
          <w:lang w:eastAsia="ko-KR"/>
        </w:rPr>
        <w:t>s</w:t>
      </w:r>
      <w:r w:rsidRPr="00C4640E">
        <w:rPr>
          <w:rFonts w:eastAsia="바탕체"/>
          <w:lang w:eastAsia="ko-KR"/>
        </w:rPr>
        <w:t>tarting slot defined as the slot offset in one period, starting symbol defined by symbol offset within the slot, duration defined by the number of symbols}</w:t>
      </w:r>
      <w:r>
        <w:rPr>
          <w:rFonts w:eastAsia="바탕체"/>
          <w:lang w:eastAsia="ko-KR"/>
        </w:rPr>
        <w:t>. T</w:t>
      </w:r>
      <w:r w:rsidRPr="005C1FC7">
        <w:rPr>
          <w:rFonts w:eastAsia="바탕체"/>
          <w:lang w:eastAsia="ko-KR"/>
        </w:rPr>
        <w:t xml:space="preserve">here </w:t>
      </w:r>
      <w:r>
        <w:rPr>
          <w:rFonts w:eastAsia="바탕체"/>
          <w:lang w:eastAsia="ko-KR"/>
        </w:rPr>
        <w:t>was</w:t>
      </w:r>
      <w:r w:rsidRPr="005C1FC7">
        <w:rPr>
          <w:rFonts w:eastAsia="바탕체"/>
          <w:lang w:eastAsia="ko-KR"/>
        </w:rPr>
        <w:t xml:space="preserve"> a discussion that a method of </w:t>
      </w:r>
      <w:r>
        <w:rPr>
          <w:rFonts w:eastAsia="바탕체"/>
          <w:lang w:eastAsia="ko-KR"/>
        </w:rPr>
        <w:t>indicating</w:t>
      </w:r>
      <w:r w:rsidRPr="005C1FC7">
        <w:rPr>
          <w:rFonts w:eastAsia="바탕체"/>
          <w:lang w:eastAsia="ko-KR"/>
        </w:rPr>
        <w:t xml:space="preserve"> a symbol interval beyond a slot boundary is required to reflect time resources</w:t>
      </w:r>
      <w:r>
        <w:rPr>
          <w:rFonts w:eastAsia="바탕체"/>
          <w:lang w:eastAsia="ko-KR"/>
        </w:rPr>
        <w:t xml:space="preserve"> w</w:t>
      </w:r>
      <w:r w:rsidRPr="005C1FC7">
        <w:rPr>
          <w:rFonts w:eastAsia="바탕체"/>
          <w:lang w:eastAsia="ko-KR"/>
        </w:rPr>
        <w:t xml:space="preserve">hen a </w:t>
      </w:r>
      <w:r>
        <w:rPr>
          <w:rFonts w:eastAsia="바탕체"/>
          <w:lang w:eastAsia="ko-KR"/>
        </w:rPr>
        <w:t xml:space="preserve">repetition of </w:t>
      </w:r>
      <w:r w:rsidRPr="005C1FC7">
        <w:rPr>
          <w:rFonts w:eastAsia="바탕체"/>
          <w:lang w:eastAsia="ko-KR"/>
        </w:rPr>
        <w:t xml:space="preserve">signal/channel is </w:t>
      </w:r>
      <w:r>
        <w:rPr>
          <w:rFonts w:eastAsia="바탕체"/>
          <w:lang w:eastAsia="ko-KR"/>
        </w:rPr>
        <w:t>configured</w:t>
      </w:r>
      <w:r w:rsidRPr="005C1FC7">
        <w:rPr>
          <w:rFonts w:eastAsia="바탕체"/>
          <w:lang w:eastAsia="ko-KR"/>
        </w:rPr>
        <w:t xml:space="preserve"> in </w:t>
      </w:r>
      <w:r>
        <w:rPr>
          <w:rFonts w:eastAsia="바탕체"/>
          <w:lang w:eastAsia="ko-KR"/>
        </w:rPr>
        <w:t>multiple</w:t>
      </w:r>
      <w:r w:rsidRPr="005C1FC7">
        <w:rPr>
          <w:rFonts w:eastAsia="바탕체"/>
          <w:lang w:eastAsia="ko-KR"/>
        </w:rPr>
        <w:t xml:space="preserve"> slots</w:t>
      </w:r>
      <w:r>
        <w:rPr>
          <w:rFonts w:eastAsia="바탕체"/>
          <w:lang w:eastAsia="ko-KR"/>
        </w:rPr>
        <w:t>.</w:t>
      </w:r>
      <w:r w:rsidRPr="005C1FC7">
        <w:rPr>
          <w:rFonts w:eastAsia="바탕체"/>
          <w:lang w:eastAsia="ko-KR"/>
        </w:rPr>
        <w:t xml:space="preserve"> However, since conventional repetition can be performed with non-contiguous symbol resources, actual signals/channels do not properly reflect </w:t>
      </w:r>
      <w:r>
        <w:rPr>
          <w:rFonts w:eastAsia="바탕체"/>
          <w:lang w:eastAsia="ko-KR"/>
        </w:rPr>
        <w:t xml:space="preserve">such </w:t>
      </w:r>
      <w:r w:rsidRPr="005C1FC7">
        <w:rPr>
          <w:rFonts w:eastAsia="바탕체"/>
          <w:lang w:eastAsia="ko-KR"/>
        </w:rPr>
        <w:t>transmitted resources</w:t>
      </w:r>
      <w:r>
        <w:rPr>
          <w:rFonts w:eastAsia="바탕체"/>
          <w:lang w:eastAsia="ko-KR"/>
        </w:rPr>
        <w:t xml:space="preserve"> except the only case that SLIV indicates the full slot</w:t>
      </w:r>
      <w:r w:rsidRPr="005C1FC7">
        <w:rPr>
          <w:rFonts w:eastAsia="바탕체"/>
          <w:lang w:eastAsia="ko-KR"/>
        </w:rPr>
        <w:t xml:space="preserve">. </w:t>
      </w:r>
      <w:r w:rsidR="00EF4556">
        <w:rPr>
          <w:rFonts w:eastAsia="바탕체"/>
          <w:lang w:eastAsia="ko-KR"/>
        </w:rPr>
        <w:t>That implies</w:t>
      </w:r>
      <w:r>
        <w:rPr>
          <w:rFonts w:eastAsia="바탕체"/>
          <w:lang w:eastAsia="ko-KR"/>
        </w:rPr>
        <w:t xml:space="preserve"> t</w:t>
      </w:r>
      <w:r w:rsidRPr="005C1FC7">
        <w:rPr>
          <w:rFonts w:eastAsia="바탕체"/>
          <w:lang w:eastAsia="ko-KR"/>
        </w:rPr>
        <w:t xml:space="preserve">his method </w:t>
      </w:r>
      <w:r>
        <w:rPr>
          <w:rFonts w:eastAsia="바탕체"/>
          <w:lang w:eastAsia="ko-KR"/>
        </w:rPr>
        <w:t>is likely to indicate</w:t>
      </w:r>
      <w:r w:rsidRPr="005C1FC7">
        <w:rPr>
          <w:rFonts w:eastAsia="바탕체"/>
          <w:lang w:eastAsia="ko-KR"/>
        </w:rPr>
        <w:t xml:space="preserve"> a time resource where a signal/channel between the UE and the NCR is not transmitted, </w:t>
      </w:r>
      <w:r w:rsidR="00EF4556">
        <w:rPr>
          <w:rFonts w:eastAsia="바탕체"/>
          <w:lang w:eastAsia="ko-KR"/>
        </w:rPr>
        <w:t>which concludes</w:t>
      </w:r>
      <w:r w:rsidRPr="005C1FC7">
        <w:rPr>
          <w:rFonts w:eastAsia="바탕체"/>
          <w:lang w:eastAsia="ko-KR"/>
        </w:rPr>
        <w:t xml:space="preserve"> causing unnecessary</w:t>
      </w:r>
      <w:r w:rsidR="00EF4556">
        <w:rPr>
          <w:rFonts w:eastAsia="바탕체"/>
          <w:lang w:eastAsia="ko-KR"/>
        </w:rPr>
        <w:t xml:space="preserve"> interference to the network due to the fact that noise is</w:t>
      </w:r>
      <w:r w:rsidR="00EF4556" w:rsidRPr="005C1FC7">
        <w:rPr>
          <w:rFonts w:eastAsia="바탕체"/>
          <w:lang w:eastAsia="ko-KR"/>
        </w:rPr>
        <w:t xml:space="preserve"> amplifie</w:t>
      </w:r>
      <w:r w:rsidR="00EF4556">
        <w:rPr>
          <w:rFonts w:eastAsia="바탕체"/>
          <w:lang w:eastAsia="ko-KR"/>
        </w:rPr>
        <w:t>d</w:t>
      </w:r>
      <w:r w:rsidR="00EF4556" w:rsidRPr="005C1FC7">
        <w:rPr>
          <w:rFonts w:eastAsia="바탕체"/>
          <w:lang w:eastAsia="ko-KR"/>
        </w:rPr>
        <w:t xml:space="preserve"> and transmit</w:t>
      </w:r>
      <w:r w:rsidR="00EF4556">
        <w:rPr>
          <w:rFonts w:eastAsia="바탕체"/>
          <w:lang w:eastAsia="ko-KR"/>
        </w:rPr>
        <w:t>ted by NCR. The only possible solution to resolve it, i.e., to suppress interference to the network, is to indicate NCR to be OFF during those time duration after beam indication, which is waste of signalling.</w:t>
      </w:r>
    </w:p>
    <w:p w14:paraId="2F1C55A6" w14:textId="2E56EC73" w:rsidR="008B3507" w:rsidRDefault="008B3507" w:rsidP="003B1E28">
      <w:pPr>
        <w:spacing w:line="360" w:lineRule="auto"/>
        <w:ind w:firstLineChars="100" w:firstLine="220"/>
        <w:rPr>
          <w:rFonts w:eastAsia="바탕체"/>
          <w:lang w:eastAsia="ko-KR"/>
        </w:rPr>
      </w:pPr>
    </w:p>
    <w:p w14:paraId="14D0A087" w14:textId="77777777" w:rsidR="008B3507" w:rsidRDefault="008B3507" w:rsidP="008B3507">
      <w:pPr>
        <w:keepNext/>
        <w:spacing w:line="360" w:lineRule="auto"/>
        <w:ind w:firstLineChars="100" w:firstLine="220"/>
        <w:jc w:val="center"/>
      </w:pPr>
      <w:r>
        <w:rPr>
          <w:rFonts w:eastAsia="바탕체"/>
          <w:noProof/>
          <w:lang w:val="en-US" w:eastAsia="ko-KR"/>
        </w:rPr>
        <w:lastRenderedPageBreak/>
        <w:drawing>
          <wp:inline distT="0" distB="0" distL="0" distR="0" wp14:anchorId="1A44345E" wp14:editId="4599AFDF">
            <wp:extent cx="4206875" cy="1957070"/>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6875" cy="1957070"/>
                    </a:xfrm>
                    <a:prstGeom prst="rect">
                      <a:avLst/>
                    </a:prstGeom>
                    <a:noFill/>
                  </pic:spPr>
                </pic:pic>
              </a:graphicData>
            </a:graphic>
          </wp:inline>
        </w:drawing>
      </w:r>
    </w:p>
    <w:p w14:paraId="22AB2201" w14:textId="73C85E45" w:rsidR="008B3507" w:rsidRPr="00DF2345" w:rsidRDefault="008B3507" w:rsidP="008B3507">
      <w:pPr>
        <w:pStyle w:val="a4"/>
        <w:rPr>
          <w:rFonts w:eastAsiaTheme="minorEastAsia"/>
          <w:lang w:eastAsia="ko-KR"/>
        </w:rPr>
      </w:pPr>
      <w:bookmarkStart w:id="6" w:name="_Ref127535097"/>
      <w:r>
        <w:t xml:space="preserve">Figure </w:t>
      </w:r>
      <w:r>
        <w:fldChar w:fldCharType="begin"/>
      </w:r>
      <w:r>
        <w:instrText xml:space="preserve"> SEQ Figure \* ARABIC </w:instrText>
      </w:r>
      <w:r>
        <w:fldChar w:fldCharType="separate"/>
      </w:r>
      <w:r w:rsidR="00192088">
        <w:rPr>
          <w:noProof/>
        </w:rPr>
        <w:t>1</w:t>
      </w:r>
      <w:r>
        <w:fldChar w:fldCharType="end"/>
      </w:r>
      <w:bookmarkEnd w:id="6"/>
      <w:r>
        <w:t xml:space="preserve">. </w:t>
      </w:r>
      <w:r>
        <w:rPr>
          <w:rFonts w:hint="eastAsia"/>
          <w:lang w:eastAsia="ko-KR"/>
        </w:rPr>
        <w:t xml:space="preserve">Example of </w:t>
      </w:r>
      <w:r>
        <w:rPr>
          <w:lang w:eastAsia="ko-KR"/>
        </w:rPr>
        <w:t xml:space="preserve">access link </w:t>
      </w:r>
      <w:r>
        <w:rPr>
          <w:rFonts w:hint="eastAsia"/>
          <w:lang w:eastAsia="ko-KR"/>
        </w:rPr>
        <w:t>beam configuration for NCR</w:t>
      </w:r>
    </w:p>
    <w:p w14:paraId="1FE4C1B2" w14:textId="77777777" w:rsidR="008B3507" w:rsidRPr="003E1BE2" w:rsidRDefault="008B3507" w:rsidP="003B1E28">
      <w:pPr>
        <w:spacing w:line="360" w:lineRule="auto"/>
        <w:ind w:firstLineChars="100" w:firstLine="220"/>
        <w:rPr>
          <w:rFonts w:eastAsia="바탕체"/>
          <w:lang w:eastAsia="ko-KR"/>
        </w:rPr>
      </w:pPr>
    </w:p>
    <w:p w14:paraId="72ADFCA6" w14:textId="34521DD6" w:rsidR="00DF2345" w:rsidRPr="00105EE0" w:rsidRDefault="00EF4556" w:rsidP="00A069BA">
      <w:pPr>
        <w:spacing w:line="360" w:lineRule="auto"/>
        <w:ind w:firstLineChars="100" w:firstLine="220"/>
        <w:rPr>
          <w:rFonts w:eastAsia="바탕체"/>
          <w:lang w:eastAsia="ko-KR"/>
        </w:rPr>
      </w:pPr>
      <w:r>
        <w:rPr>
          <w:rFonts w:eastAsia="바탕체" w:hint="eastAsia"/>
          <w:lang w:eastAsia="ko-KR"/>
        </w:rPr>
        <w:t xml:space="preserve">The detailed example of </w:t>
      </w:r>
      <w:r>
        <w:rPr>
          <w:rFonts w:eastAsia="바탕체"/>
          <w:lang w:eastAsia="ko-KR"/>
        </w:rPr>
        <w:t xml:space="preserve">time resource configuration is given; </w:t>
      </w:r>
      <w:r w:rsidR="00A069BA">
        <w:rPr>
          <w:rFonts w:eastAsia="바탕체"/>
          <w:lang w:eastAsia="ko-KR"/>
        </w:rPr>
        <w:t>c</w:t>
      </w:r>
      <w:r w:rsidRPr="00EF4556">
        <w:rPr>
          <w:rFonts w:eastAsia="바탕체"/>
          <w:lang w:eastAsia="ko-KR"/>
        </w:rPr>
        <w:t xml:space="preserve">onsider the case of </w:t>
      </w:r>
      <w:r w:rsidR="00A069BA">
        <w:rPr>
          <w:rFonts w:eastAsia="바탕체"/>
          <w:lang w:eastAsia="ko-KR"/>
        </w:rPr>
        <w:t xml:space="preserve">NCR serving user A and user B simultaneously. The </w:t>
      </w:r>
      <w:r w:rsidRPr="00EF4556">
        <w:rPr>
          <w:rFonts w:eastAsia="바탕체"/>
          <w:lang w:eastAsia="ko-KR"/>
        </w:rPr>
        <w:t xml:space="preserve">NCR </w:t>
      </w:r>
      <w:r w:rsidR="00A069BA">
        <w:rPr>
          <w:rFonts w:eastAsia="바탕체"/>
          <w:lang w:eastAsia="ko-KR"/>
        </w:rPr>
        <w:t xml:space="preserve">should </w:t>
      </w:r>
      <w:r w:rsidRPr="00EF4556">
        <w:rPr>
          <w:rFonts w:eastAsia="바탕체"/>
          <w:lang w:eastAsia="ko-KR"/>
        </w:rPr>
        <w:t>appl</w:t>
      </w:r>
      <w:r w:rsidR="00A069BA">
        <w:rPr>
          <w:rFonts w:eastAsia="바탕체"/>
          <w:lang w:eastAsia="ko-KR"/>
        </w:rPr>
        <w:t>y</w:t>
      </w:r>
      <w:r w:rsidRPr="00EF4556">
        <w:rPr>
          <w:rFonts w:eastAsia="바탕체"/>
          <w:lang w:eastAsia="ko-KR"/>
        </w:rPr>
        <w:t xml:space="preserve"> </w:t>
      </w:r>
      <w:r>
        <w:rPr>
          <w:rFonts w:eastAsia="바탕체"/>
          <w:lang w:eastAsia="ko-KR"/>
        </w:rPr>
        <w:t>“</w:t>
      </w:r>
      <w:r w:rsidRPr="00EF4556">
        <w:rPr>
          <w:rFonts w:eastAsia="바탕체"/>
          <w:lang w:eastAsia="ko-KR"/>
        </w:rPr>
        <w:t>beam index a</w:t>
      </w:r>
      <w:r>
        <w:rPr>
          <w:rFonts w:eastAsia="바탕체"/>
          <w:lang w:eastAsia="ko-KR"/>
        </w:rPr>
        <w:t>”</w:t>
      </w:r>
      <w:r w:rsidRPr="00EF4556">
        <w:rPr>
          <w:rFonts w:eastAsia="바탕체"/>
          <w:lang w:eastAsia="ko-KR"/>
        </w:rPr>
        <w:t xml:space="preserve"> for PDSCH repetition for user A from the 4</w:t>
      </w:r>
      <w:r>
        <w:rPr>
          <w:rFonts w:eastAsia="바탕체"/>
          <w:lang w:eastAsia="ko-KR"/>
        </w:rPr>
        <w:t xml:space="preserve">-th </w:t>
      </w:r>
      <w:r w:rsidRPr="00EF4556">
        <w:rPr>
          <w:rFonts w:eastAsia="바탕체"/>
          <w:lang w:eastAsia="ko-KR"/>
        </w:rPr>
        <w:t>symbol to the 7</w:t>
      </w:r>
      <w:r>
        <w:rPr>
          <w:rFonts w:eastAsia="바탕체"/>
          <w:lang w:eastAsia="ko-KR"/>
        </w:rPr>
        <w:t>-</w:t>
      </w:r>
      <w:r w:rsidRPr="00EF4556">
        <w:rPr>
          <w:rFonts w:eastAsia="바탕체"/>
          <w:lang w:eastAsia="ko-KR"/>
        </w:rPr>
        <w:t xml:space="preserve">th symbol for three consecutive slots, and NCR </w:t>
      </w:r>
      <w:r w:rsidR="00A069BA">
        <w:rPr>
          <w:rFonts w:eastAsia="바탕체"/>
          <w:lang w:eastAsia="ko-KR"/>
        </w:rPr>
        <w:t xml:space="preserve">should </w:t>
      </w:r>
      <w:r w:rsidRPr="00EF4556">
        <w:rPr>
          <w:rFonts w:eastAsia="바탕체"/>
          <w:lang w:eastAsia="ko-KR"/>
        </w:rPr>
        <w:t>appl</w:t>
      </w:r>
      <w:r w:rsidR="00A069BA">
        <w:rPr>
          <w:rFonts w:eastAsia="바탕체"/>
          <w:lang w:eastAsia="ko-KR"/>
        </w:rPr>
        <w:t>y</w:t>
      </w:r>
      <w:r w:rsidRPr="00EF4556">
        <w:rPr>
          <w:rFonts w:eastAsia="바탕체"/>
          <w:lang w:eastAsia="ko-KR"/>
        </w:rPr>
        <w:t xml:space="preserve"> </w:t>
      </w:r>
      <w:r>
        <w:rPr>
          <w:rFonts w:eastAsia="바탕체"/>
          <w:lang w:eastAsia="ko-KR"/>
        </w:rPr>
        <w:t>“</w:t>
      </w:r>
      <w:r w:rsidRPr="00EF4556">
        <w:rPr>
          <w:rFonts w:eastAsia="바탕체"/>
          <w:lang w:eastAsia="ko-KR"/>
        </w:rPr>
        <w:t xml:space="preserve">beam index </w:t>
      </w:r>
      <w:r>
        <w:rPr>
          <w:rFonts w:eastAsia="바탕체" w:hint="eastAsia"/>
          <w:lang w:eastAsia="ko-KR"/>
        </w:rPr>
        <w:t>b</w:t>
      </w:r>
      <w:r>
        <w:rPr>
          <w:rFonts w:eastAsia="바탕체"/>
          <w:lang w:eastAsia="ko-KR"/>
        </w:rPr>
        <w:t>”</w:t>
      </w:r>
      <w:r w:rsidRPr="00EF4556">
        <w:rPr>
          <w:rFonts w:eastAsia="바탕체"/>
          <w:lang w:eastAsia="ko-KR"/>
        </w:rPr>
        <w:t xml:space="preserve"> for PDSCH repetition for user B from the 8</w:t>
      </w:r>
      <w:r>
        <w:rPr>
          <w:rFonts w:eastAsia="바탕체"/>
          <w:lang w:eastAsia="ko-KR"/>
        </w:rPr>
        <w:t>-</w:t>
      </w:r>
      <w:r w:rsidRPr="00EF4556">
        <w:rPr>
          <w:rFonts w:eastAsia="바탕체"/>
          <w:lang w:eastAsia="ko-KR"/>
        </w:rPr>
        <w:t>th symbol to the 11</w:t>
      </w:r>
      <w:r>
        <w:rPr>
          <w:rFonts w:eastAsia="바탕체"/>
          <w:lang w:eastAsia="ko-KR"/>
        </w:rPr>
        <w:t>-</w:t>
      </w:r>
      <w:r w:rsidRPr="00EF4556">
        <w:rPr>
          <w:rFonts w:eastAsia="바탕체"/>
          <w:lang w:eastAsia="ko-KR"/>
        </w:rPr>
        <w:t>th symbol in the same slot</w:t>
      </w:r>
      <w:r w:rsidR="00A069BA">
        <w:rPr>
          <w:rFonts w:eastAsia="바탕체"/>
          <w:lang w:eastAsia="ko-KR"/>
        </w:rPr>
        <w:t>s</w:t>
      </w:r>
      <w:r w:rsidRPr="00EF4556">
        <w:rPr>
          <w:rFonts w:eastAsia="바탕체"/>
          <w:lang w:eastAsia="ko-KR"/>
        </w:rPr>
        <w:t xml:space="preserve">. </w:t>
      </w:r>
      <w:r w:rsidR="00A069BA">
        <w:rPr>
          <w:rFonts w:eastAsia="바탕체"/>
          <w:lang w:eastAsia="ko-KR"/>
        </w:rPr>
        <w:t xml:space="preserve">The example is presented in </w:t>
      </w:r>
      <w:r w:rsidR="00A069BA">
        <w:rPr>
          <w:rFonts w:eastAsia="바탕체"/>
          <w:lang w:eastAsia="ko-KR"/>
        </w:rPr>
        <w:fldChar w:fldCharType="begin"/>
      </w:r>
      <w:r w:rsidR="00A069BA">
        <w:rPr>
          <w:rFonts w:eastAsia="바탕체"/>
          <w:lang w:eastAsia="ko-KR"/>
        </w:rPr>
        <w:instrText xml:space="preserve"> REF _Ref127535097 \h </w:instrText>
      </w:r>
      <w:r w:rsidR="00A069BA">
        <w:rPr>
          <w:rFonts w:eastAsia="바탕체"/>
          <w:lang w:eastAsia="ko-KR"/>
        </w:rPr>
      </w:r>
      <w:r w:rsidR="00A069BA">
        <w:rPr>
          <w:rFonts w:eastAsia="바탕체"/>
          <w:lang w:eastAsia="ko-KR"/>
        </w:rPr>
        <w:fldChar w:fldCharType="separate"/>
      </w:r>
      <w:r w:rsidR="00A069BA">
        <w:t xml:space="preserve">Figure </w:t>
      </w:r>
      <w:r w:rsidR="00A069BA">
        <w:rPr>
          <w:noProof/>
        </w:rPr>
        <w:t>1</w:t>
      </w:r>
      <w:r w:rsidR="00A069BA">
        <w:rPr>
          <w:rFonts w:eastAsia="바탕체"/>
          <w:lang w:eastAsia="ko-KR"/>
        </w:rPr>
        <w:fldChar w:fldCharType="end"/>
      </w:r>
      <w:r w:rsidR="00A069BA">
        <w:rPr>
          <w:rFonts w:eastAsia="바탕체"/>
          <w:lang w:eastAsia="ko-KR"/>
        </w:rPr>
        <w:t>. W</w:t>
      </w:r>
      <w:r w:rsidR="00A069BA" w:rsidRPr="00A069BA">
        <w:rPr>
          <w:rFonts w:eastAsia="바탕체"/>
          <w:lang w:eastAsia="ko-KR"/>
        </w:rPr>
        <w:t xml:space="preserve">ith </w:t>
      </w:r>
      <w:r w:rsidR="00A069BA">
        <w:rPr>
          <w:rFonts w:eastAsia="바탕체"/>
          <w:lang w:eastAsia="ko-KR"/>
        </w:rPr>
        <w:t xml:space="preserve">the time duration defined by </w:t>
      </w:r>
      <w:r w:rsidR="00A069BA" w:rsidRPr="00A069BA">
        <w:rPr>
          <w:rFonts w:eastAsia="바탕체"/>
          <w:lang w:eastAsia="ko-KR"/>
        </w:rPr>
        <w:t>symbol duration beyond the slot boundary</w:t>
      </w:r>
      <w:r w:rsidR="00A069BA">
        <w:rPr>
          <w:rFonts w:eastAsia="바탕체"/>
          <w:lang w:eastAsia="ko-KR"/>
        </w:rPr>
        <w:t xml:space="preserve">, </w:t>
      </w:r>
      <w:r w:rsidR="00A069BA" w:rsidRPr="00A069BA">
        <w:rPr>
          <w:rFonts w:eastAsia="바탕체"/>
          <w:lang w:eastAsia="ko-KR"/>
        </w:rPr>
        <w:t xml:space="preserve">six different time resources are required to indicate </w:t>
      </w:r>
      <w:r w:rsidR="00A069BA">
        <w:rPr>
          <w:rFonts w:eastAsia="바탕체"/>
          <w:lang w:eastAsia="ko-KR"/>
        </w:rPr>
        <w:t>“</w:t>
      </w:r>
      <w:r w:rsidR="00A069BA" w:rsidRPr="00A069BA">
        <w:rPr>
          <w:rFonts w:eastAsia="바탕체"/>
          <w:lang w:eastAsia="ko-KR"/>
        </w:rPr>
        <w:t>beam index a</w:t>
      </w:r>
      <w:r w:rsidR="00A069BA">
        <w:rPr>
          <w:rFonts w:eastAsia="바탕체"/>
          <w:lang w:eastAsia="ko-KR"/>
        </w:rPr>
        <w:t>”</w:t>
      </w:r>
      <w:r w:rsidR="00A069BA" w:rsidRPr="00A069BA">
        <w:rPr>
          <w:rFonts w:eastAsia="바탕체"/>
          <w:lang w:eastAsia="ko-KR"/>
        </w:rPr>
        <w:t xml:space="preserve"> and </w:t>
      </w:r>
      <w:r w:rsidR="00A069BA">
        <w:rPr>
          <w:rFonts w:eastAsia="바탕체"/>
          <w:lang w:eastAsia="ko-KR"/>
        </w:rPr>
        <w:t>“</w:t>
      </w:r>
      <w:r w:rsidR="00A069BA" w:rsidRPr="00A069BA">
        <w:rPr>
          <w:rFonts w:eastAsia="바탕체"/>
          <w:lang w:eastAsia="ko-KR"/>
        </w:rPr>
        <w:t>beam index b</w:t>
      </w:r>
      <w:r w:rsidR="00A069BA">
        <w:rPr>
          <w:rFonts w:eastAsia="바탕체"/>
          <w:lang w:eastAsia="ko-KR"/>
        </w:rPr>
        <w:t xml:space="preserve">” </w:t>
      </w:r>
      <w:r w:rsidR="00A069BA" w:rsidRPr="00A069BA">
        <w:rPr>
          <w:rFonts w:eastAsia="바탕체"/>
          <w:lang w:eastAsia="ko-KR"/>
        </w:rPr>
        <w:t xml:space="preserve">which is not efficient at all. In this background, when a time resource in the form of an indication </w:t>
      </w:r>
      <w:r w:rsidR="00A069BA">
        <w:rPr>
          <w:rFonts w:eastAsia="바탕체"/>
          <w:lang w:eastAsia="ko-KR"/>
        </w:rPr>
        <w:t>common</w:t>
      </w:r>
      <w:r w:rsidR="00A069BA" w:rsidRPr="00A069BA">
        <w:rPr>
          <w:rFonts w:eastAsia="바탕체"/>
          <w:lang w:eastAsia="ko-KR"/>
        </w:rPr>
        <w:t xml:space="preserve"> SLIV in the </w:t>
      </w:r>
      <w:r w:rsidR="00A069BA">
        <w:rPr>
          <w:rFonts w:eastAsia="바탕체"/>
          <w:lang w:eastAsia="ko-KR"/>
        </w:rPr>
        <w:t>different</w:t>
      </w:r>
      <w:r w:rsidR="00A069BA" w:rsidRPr="00A069BA">
        <w:rPr>
          <w:rFonts w:eastAsia="바탕체"/>
          <w:lang w:eastAsia="ko-KR"/>
        </w:rPr>
        <w:t xml:space="preserve"> slot</w:t>
      </w:r>
      <w:r w:rsidR="00A069BA">
        <w:rPr>
          <w:rFonts w:eastAsia="바탕체"/>
          <w:lang w:eastAsia="ko-KR"/>
        </w:rPr>
        <w:t>s</w:t>
      </w:r>
      <w:r w:rsidR="00A069BA" w:rsidRPr="00A069BA">
        <w:rPr>
          <w:rFonts w:eastAsia="바탕체"/>
          <w:lang w:eastAsia="ko-KR"/>
        </w:rPr>
        <w:t xml:space="preserve"> is supported, the </w:t>
      </w:r>
      <w:r w:rsidR="00A069BA">
        <w:rPr>
          <w:rFonts w:eastAsia="바탕체"/>
          <w:lang w:eastAsia="ko-KR"/>
        </w:rPr>
        <w:t>beam configuration in example can be much simpler by configuring “</w:t>
      </w:r>
      <w:r w:rsidR="00A069BA" w:rsidRPr="00A069BA">
        <w:rPr>
          <w:rFonts w:eastAsia="바탕체"/>
          <w:lang w:eastAsia="ko-KR"/>
        </w:rPr>
        <w:t>beam index a</w:t>
      </w:r>
      <w:r w:rsidR="00A069BA">
        <w:rPr>
          <w:rFonts w:eastAsia="바탕체"/>
          <w:lang w:eastAsia="ko-KR"/>
        </w:rPr>
        <w:t>”</w:t>
      </w:r>
      <w:r w:rsidR="00A069BA" w:rsidRPr="00A069BA">
        <w:rPr>
          <w:rFonts w:eastAsia="바탕체"/>
          <w:lang w:eastAsia="ko-KR"/>
        </w:rPr>
        <w:t xml:space="preserve"> and </w:t>
      </w:r>
      <w:r w:rsidR="00A069BA">
        <w:rPr>
          <w:rFonts w:eastAsia="바탕체"/>
          <w:lang w:eastAsia="ko-KR"/>
        </w:rPr>
        <w:t>“</w:t>
      </w:r>
      <w:r w:rsidR="00A069BA" w:rsidRPr="00A069BA">
        <w:rPr>
          <w:rFonts w:eastAsia="바탕체"/>
          <w:lang w:eastAsia="ko-KR"/>
        </w:rPr>
        <w:t>beam index b</w:t>
      </w:r>
      <w:r w:rsidR="00A069BA">
        <w:rPr>
          <w:rFonts w:eastAsia="바탕체"/>
          <w:lang w:eastAsia="ko-KR"/>
        </w:rPr>
        <w:t>”</w:t>
      </w:r>
      <w:r w:rsidR="00A069BA" w:rsidRPr="00A069BA">
        <w:rPr>
          <w:rFonts w:eastAsia="바탕체"/>
          <w:lang w:eastAsia="ko-KR"/>
        </w:rPr>
        <w:t xml:space="preserve"> to the two time resources, respectively.</w:t>
      </w:r>
      <w:r w:rsidR="00FF3F77">
        <w:rPr>
          <w:rFonts w:eastAsia="바탕체"/>
          <w:lang w:eastAsia="ko-KR"/>
        </w:rPr>
        <w:t xml:space="preserve"> </w:t>
      </w:r>
    </w:p>
    <w:p w14:paraId="10578653" w14:textId="3EE918C2" w:rsidR="00DF2345" w:rsidRPr="00A069BA" w:rsidRDefault="00DF2345" w:rsidP="003B1E28">
      <w:pPr>
        <w:spacing w:line="360" w:lineRule="auto"/>
        <w:ind w:firstLineChars="100" w:firstLine="220"/>
        <w:rPr>
          <w:rFonts w:eastAsia="바탕체"/>
          <w:lang w:eastAsia="ko-KR"/>
        </w:rPr>
      </w:pPr>
    </w:p>
    <w:p w14:paraId="38333B58" w14:textId="589070C9" w:rsidR="00EF4556" w:rsidRDefault="00EF4556" w:rsidP="00EF4556">
      <w:pPr>
        <w:spacing w:line="360" w:lineRule="auto"/>
        <w:rPr>
          <w:rFonts w:eastAsia="바탕체"/>
          <w:b/>
          <w:i/>
          <w:lang w:eastAsia="ko-KR"/>
        </w:rPr>
      </w:pPr>
      <w:r w:rsidRPr="007C334E">
        <w:rPr>
          <w:rFonts w:eastAsia="바탕체" w:hint="eastAsia"/>
          <w:b/>
          <w:i/>
          <w:lang w:eastAsia="ko-KR"/>
        </w:rPr>
        <w:t xml:space="preserve">Proposal </w:t>
      </w:r>
      <w:r w:rsidR="00BD4D14">
        <w:rPr>
          <w:rFonts w:eastAsia="바탕체"/>
          <w:b/>
          <w:i/>
          <w:lang w:eastAsia="ko-KR"/>
        </w:rPr>
        <w:t>1</w:t>
      </w:r>
      <w:r w:rsidRPr="007C334E">
        <w:rPr>
          <w:rFonts w:eastAsia="바탕체" w:hint="eastAsia"/>
          <w:b/>
          <w:i/>
          <w:lang w:eastAsia="ko-KR"/>
        </w:rPr>
        <w:t xml:space="preserve">: </w:t>
      </w:r>
      <w:r>
        <w:rPr>
          <w:rFonts w:eastAsia="바탕체"/>
          <w:b/>
          <w:i/>
          <w:lang w:eastAsia="ko-KR"/>
        </w:rPr>
        <w:t xml:space="preserve">For time resource of access link beam indication, multiple slots indication </w:t>
      </w:r>
      <w:r>
        <w:rPr>
          <w:rFonts w:eastAsia="바탕체" w:hint="eastAsia"/>
          <w:b/>
          <w:i/>
          <w:lang w:eastAsia="ko-KR"/>
        </w:rPr>
        <w:t xml:space="preserve">based </w:t>
      </w:r>
      <w:r>
        <w:rPr>
          <w:rFonts w:eastAsia="바탕체"/>
          <w:b/>
          <w:i/>
          <w:lang w:eastAsia="ko-KR"/>
        </w:rPr>
        <w:t>on common SLIV should be supported.</w:t>
      </w:r>
    </w:p>
    <w:p w14:paraId="0CEB19DB" w14:textId="77777777" w:rsidR="000642E5" w:rsidRDefault="000642E5" w:rsidP="003B1E28">
      <w:pPr>
        <w:spacing w:line="360" w:lineRule="auto"/>
        <w:ind w:firstLineChars="100" w:firstLine="220"/>
        <w:rPr>
          <w:rFonts w:eastAsia="바탕체"/>
          <w:lang w:eastAsia="ko-KR"/>
        </w:rPr>
      </w:pPr>
    </w:p>
    <w:p w14:paraId="47343DBE" w14:textId="1992CA3A" w:rsidR="00633696" w:rsidRDefault="00633696" w:rsidP="000642E5">
      <w:pPr>
        <w:spacing w:line="360" w:lineRule="auto"/>
        <w:ind w:firstLineChars="100" w:firstLine="220"/>
        <w:rPr>
          <w:rFonts w:eastAsia="바탕체"/>
          <w:lang w:eastAsia="ko-KR"/>
        </w:rPr>
      </w:pPr>
      <w:r>
        <w:rPr>
          <w:rFonts w:eastAsia="바탕체" w:hint="eastAsia"/>
          <w:lang w:eastAsia="ko-KR"/>
        </w:rPr>
        <w:t xml:space="preserve">For the next, </w:t>
      </w:r>
      <w:r w:rsidRPr="00633696">
        <w:rPr>
          <w:rFonts w:eastAsia="바탕체"/>
          <w:lang w:eastAsia="ko-KR"/>
        </w:rPr>
        <w:t>the case</w:t>
      </w:r>
      <w:r>
        <w:rPr>
          <w:rFonts w:eastAsia="바탕체"/>
          <w:lang w:eastAsia="ko-KR"/>
        </w:rPr>
        <w:t xml:space="preserve"> where actual repetition is configured should be investigated specifically. As an example, PDSCH repetition is assumed. For the repetition number of PDSCH/SPS-PDSCH, </w:t>
      </w:r>
      <w:r w:rsidRPr="008C70B3">
        <w:rPr>
          <w:rFonts w:eastAsia="바탕체"/>
          <w:lang w:eastAsia="ko-KR"/>
        </w:rPr>
        <w:t>same</w:t>
      </w:r>
      <w:r>
        <w:rPr>
          <w:rFonts w:eastAsia="바탕체"/>
          <w:lang w:eastAsia="ko-KR"/>
        </w:rPr>
        <w:t xml:space="preserve"> </w:t>
      </w:r>
      <w:r w:rsidRPr="008C70B3">
        <w:rPr>
          <w:rFonts w:eastAsia="바탕체"/>
          <w:lang w:eastAsia="ko-KR"/>
        </w:rPr>
        <w:t xml:space="preserve">symbol allocation is applied across the </w:t>
      </w:r>
      <w:r>
        <w:rPr>
          <w:rFonts w:eastAsia="바탕체" w:hint="eastAsia"/>
          <w:i/>
          <w:lang w:eastAsia="ko-KR"/>
        </w:rPr>
        <w:t>K</w:t>
      </w:r>
      <w:r>
        <w:rPr>
          <w:rFonts w:eastAsia="바탕체"/>
          <w:i/>
          <w:lang w:eastAsia="ko-KR"/>
        </w:rPr>
        <w:t xml:space="preserve"> </w:t>
      </w:r>
      <w:r>
        <w:rPr>
          <w:rFonts w:eastAsia="바탕체"/>
          <w:lang w:eastAsia="ko-KR"/>
        </w:rPr>
        <w:t>consecutive slots. It should be noted that “consecutive” slots. Due to the limited number of configurable repetition number and limitation of “consecutive” slots, the actual PDSCH transmission could not be performed for all of configured consecutive slots. For example, consider the case</w:t>
      </w:r>
      <w:r w:rsidRPr="00633696">
        <w:rPr>
          <w:rFonts w:eastAsia="바탕체"/>
          <w:lang w:eastAsia="ko-KR"/>
        </w:rPr>
        <w:t xml:space="preserve"> PDSCH </w:t>
      </w:r>
      <w:r>
        <w:rPr>
          <w:rFonts w:eastAsia="바탕체"/>
          <w:lang w:eastAsia="ko-KR"/>
        </w:rPr>
        <w:t xml:space="preserve">repetition is configured </w:t>
      </w:r>
      <w:r w:rsidRPr="00633696">
        <w:rPr>
          <w:rFonts w:eastAsia="바탕체"/>
          <w:lang w:eastAsia="ko-KR"/>
        </w:rPr>
        <w:t>in 8 slots from slot #0 to slot #7</w:t>
      </w:r>
      <w:r>
        <w:rPr>
          <w:rFonts w:eastAsia="바탕체"/>
          <w:lang w:eastAsia="ko-KR"/>
        </w:rPr>
        <w:t>.I</w:t>
      </w:r>
      <w:r w:rsidRPr="00633696">
        <w:rPr>
          <w:rFonts w:eastAsia="바탕체"/>
          <w:lang w:eastAsia="ko-KR"/>
        </w:rPr>
        <w:t xml:space="preserve">n the middle of the corresponding slot, the slot format of slot #1, slot #2 and slot #6 is </w:t>
      </w:r>
      <w:r>
        <w:rPr>
          <w:rFonts w:eastAsia="바탕체"/>
          <w:lang w:eastAsia="ko-KR"/>
        </w:rPr>
        <w:t>indicated</w:t>
      </w:r>
      <w:r w:rsidRPr="00633696">
        <w:rPr>
          <w:rFonts w:eastAsia="바탕체"/>
          <w:lang w:eastAsia="ko-KR"/>
        </w:rPr>
        <w:t xml:space="preserve"> to </w:t>
      </w:r>
      <w:r>
        <w:rPr>
          <w:rFonts w:eastAsia="바탕체"/>
          <w:lang w:eastAsia="ko-KR"/>
        </w:rPr>
        <w:t xml:space="preserve">be </w:t>
      </w:r>
      <w:r w:rsidRPr="00633696">
        <w:rPr>
          <w:rFonts w:eastAsia="바탕체"/>
          <w:lang w:eastAsia="ko-KR"/>
        </w:rPr>
        <w:t xml:space="preserve">flexible </w:t>
      </w:r>
      <w:r>
        <w:rPr>
          <w:rFonts w:eastAsia="바탕체"/>
          <w:lang w:eastAsia="ko-KR"/>
        </w:rPr>
        <w:t xml:space="preserve">and uplink by TDD configuration. Then, </w:t>
      </w:r>
      <w:r w:rsidRPr="00633696">
        <w:rPr>
          <w:rFonts w:eastAsia="바탕체"/>
          <w:lang w:eastAsia="ko-KR"/>
        </w:rPr>
        <w:t xml:space="preserve">PDSCH is not </w:t>
      </w:r>
      <w:r>
        <w:rPr>
          <w:rFonts w:eastAsia="바탕체"/>
          <w:lang w:eastAsia="ko-KR"/>
        </w:rPr>
        <w:t>transmitted</w:t>
      </w:r>
      <w:r w:rsidRPr="00633696">
        <w:rPr>
          <w:rFonts w:eastAsia="바탕체"/>
          <w:lang w:eastAsia="ko-KR"/>
        </w:rPr>
        <w:t xml:space="preserve"> in the corresponding slot</w:t>
      </w:r>
      <w:r>
        <w:rPr>
          <w:rFonts w:eastAsia="바탕체"/>
          <w:lang w:eastAsia="ko-KR"/>
        </w:rPr>
        <w:t>s</w:t>
      </w:r>
      <w:r w:rsidRPr="00633696">
        <w:rPr>
          <w:rFonts w:eastAsia="바탕체"/>
          <w:lang w:eastAsia="ko-KR"/>
        </w:rPr>
        <w:t xml:space="preserve">. </w:t>
      </w:r>
      <w:r>
        <w:rPr>
          <w:rFonts w:eastAsia="바탕체"/>
          <w:lang w:eastAsia="ko-KR"/>
        </w:rPr>
        <w:t xml:space="preserve">It is shown in </w:t>
      </w:r>
      <w:r>
        <w:rPr>
          <w:rFonts w:eastAsia="바탕체"/>
          <w:lang w:eastAsia="ko-KR"/>
        </w:rPr>
        <w:fldChar w:fldCharType="begin"/>
      </w:r>
      <w:r>
        <w:rPr>
          <w:rFonts w:eastAsia="바탕체"/>
          <w:lang w:eastAsia="ko-KR"/>
        </w:rPr>
        <w:instrText xml:space="preserve"> </w:instrText>
      </w:r>
      <w:r>
        <w:rPr>
          <w:rFonts w:eastAsia="바탕체" w:hint="eastAsia"/>
          <w:lang w:eastAsia="ko-KR"/>
        </w:rPr>
        <w:instrText>REF _Ref127434390 \h</w:instrText>
      </w:r>
      <w:r>
        <w:rPr>
          <w:rFonts w:eastAsia="바탕체"/>
          <w:lang w:eastAsia="ko-KR"/>
        </w:rPr>
        <w:instrText xml:space="preserve"> </w:instrText>
      </w:r>
      <w:r>
        <w:rPr>
          <w:rFonts w:eastAsia="바탕체"/>
          <w:lang w:eastAsia="ko-KR"/>
        </w:rPr>
      </w:r>
      <w:r>
        <w:rPr>
          <w:rFonts w:eastAsia="바탕체"/>
          <w:lang w:eastAsia="ko-KR"/>
        </w:rPr>
        <w:fldChar w:fldCharType="separate"/>
      </w:r>
      <w:r>
        <w:t xml:space="preserve">Figure </w:t>
      </w:r>
      <w:r>
        <w:rPr>
          <w:noProof/>
        </w:rPr>
        <w:t>2</w:t>
      </w:r>
      <w:r>
        <w:rPr>
          <w:rFonts w:eastAsia="바탕체"/>
          <w:lang w:eastAsia="ko-KR"/>
        </w:rPr>
        <w:fldChar w:fldCharType="end"/>
      </w:r>
      <w:r w:rsidRPr="00633696">
        <w:rPr>
          <w:rFonts w:eastAsia="바탕체"/>
          <w:lang w:eastAsia="ko-KR"/>
        </w:rPr>
        <w:t>.</w:t>
      </w:r>
    </w:p>
    <w:p w14:paraId="13F088B6" w14:textId="77777777" w:rsidR="000642E5" w:rsidRPr="00BC3D77" w:rsidRDefault="000642E5" w:rsidP="000642E5">
      <w:pPr>
        <w:spacing w:line="360" w:lineRule="auto"/>
        <w:ind w:firstLineChars="100" w:firstLine="220"/>
        <w:rPr>
          <w:rFonts w:eastAsia="바탕체"/>
          <w:lang w:eastAsia="ko-KR"/>
        </w:rPr>
      </w:pPr>
    </w:p>
    <w:p w14:paraId="0DB9669E" w14:textId="77777777" w:rsidR="000642E5" w:rsidRPr="00BC3D77" w:rsidRDefault="000642E5" w:rsidP="000642E5">
      <w:pPr>
        <w:keepNext/>
        <w:spacing w:line="360" w:lineRule="auto"/>
        <w:ind w:firstLineChars="100" w:firstLine="220"/>
        <w:jc w:val="center"/>
        <w:rPr>
          <w:rFonts w:eastAsia="SimSun"/>
        </w:rPr>
      </w:pPr>
      <w:r>
        <w:rPr>
          <w:rFonts w:eastAsia="SimSun"/>
          <w:noProof/>
          <w:lang w:val="en-US" w:eastAsia="ko-KR"/>
        </w:rPr>
        <w:lastRenderedPageBreak/>
        <w:drawing>
          <wp:inline distT="0" distB="0" distL="0" distR="0" wp14:anchorId="2C9F5A70" wp14:editId="785D58B8">
            <wp:extent cx="5758916" cy="1144704"/>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4424" cy="1161700"/>
                    </a:xfrm>
                    <a:prstGeom prst="rect">
                      <a:avLst/>
                    </a:prstGeom>
                    <a:noFill/>
                  </pic:spPr>
                </pic:pic>
              </a:graphicData>
            </a:graphic>
          </wp:inline>
        </w:drawing>
      </w:r>
    </w:p>
    <w:p w14:paraId="1CA26D3A" w14:textId="6AC0015E" w:rsidR="000642E5" w:rsidRDefault="000642E5" w:rsidP="000642E5">
      <w:pPr>
        <w:pStyle w:val="a4"/>
        <w:rPr>
          <w:rFonts w:eastAsia="바탕체"/>
          <w:lang w:eastAsia="ko-KR"/>
        </w:rPr>
      </w:pPr>
      <w:bookmarkStart w:id="7" w:name="_Ref127434390"/>
      <w:r>
        <w:t xml:space="preserve">Figure </w:t>
      </w:r>
      <w:r>
        <w:fldChar w:fldCharType="begin"/>
      </w:r>
      <w:r>
        <w:instrText xml:space="preserve"> SEQ Figure \* ARABIC </w:instrText>
      </w:r>
      <w:r>
        <w:fldChar w:fldCharType="separate"/>
      </w:r>
      <w:r w:rsidR="00192088">
        <w:rPr>
          <w:noProof/>
        </w:rPr>
        <w:t>2</w:t>
      </w:r>
      <w:r>
        <w:fldChar w:fldCharType="end"/>
      </w:r>
      <w:bookmarkEnd w:id="7"/>
      <w:r>
        <w:t>. Example of PDSCH configuration and following access link beam for NCR</w:t>
      </w:r>
    </w:p>
    <w:p w14:paraId="1E451BE5" w14:textId="77777777" w:rsidR="000642E5" w:rsidRDefault="000642E5" w:rsidP="000642E5">
      <w:pPr>
        <w:spacing w:line="360" w:lineRule="auto"/>
        <w:ind w:firstLineChars="100" w:firstLine="220"/>
        <w:rPr>
          <w:rFonts w:eastAsia="바탕체"/>
          <w:lang w:eastAsia="ko-KR"/>
        </w:rPr>
      </w:pPr>
    </w:p>
    <w:p w14:paraId="59B52A50" w14:textId="02EBC89D" w:rsidR="00633696" w:rsidRDefault="00633696" w:rsidP="000642E5">
      <w:pPr>
        <w:spacing w:line="360" w:lineRule="auto"/>
        <w:ind w:firstLineChars="100" w:firstLine="220"/>
        <w:rPr>
          <w:rFonts w:eastAsia="바탕체"/>
          <w:lang w:eastAsia="ko-KR"/>
        </w:rPr>
      </w:pPr>
      <w:r>
        <w:rPr>
          <w:rFonts w:eastAsia="바탕체" w:hint="eastAsia"/>
          <w:lang w:eastAsia="ko-KR"/>
        </w:rPr>
        <w:t xml:space="preserve">In short, </w:t>
      </w:r>
      <w:r>
        <w:rPr>
          <w:rFonts w:eastAsia="바탕체"/>
          <w:lang w:eastAsia="ko-KR"/>
        </w:rPr>
        <w:t xml:space="preserve">the actual transmission/reception of signal configured by repetition </w:t>
      </w:r>
      <w:r w:rsidR="000E706B">
        <w:rPr>
          <w:rFonts w:eastAsia="바탕체"/>
          <w:lang w:eastAsia="ko-KR"/>
        </w:rPr>
        <w:t xml:space="preserve">can be non-consecutive slots even when </w:t>
      </w:r>
      <w:r>
        <w:rPr>
          <w:rFonts w:eastAsia="바탕체" w:hint="eastAsia"/>
          <w:lang w:eastAsia="ko-KR"/>
        </w:rPr>
        <w:t xml:space="preserve">the </w:t>
      </w:r>
      <w:r>
        <w:rPr>
          <w:rFonts w:eastAsia="바탕체"/>
          <w:lang w:eastAsia="ko-KR"/>
        </w:rPr>
        <w:t>repetition</w:t>
      </w:r>
      <w:r>
        <w:rPr>
          <w:rFonts w:eastAsia="바탕체" w:hint="eastAsia"/>
          <w:lang w:eastAsia="ko-KR"/>
        </w:rPr>
        <w:t xml:space="preserve"> </w:t>
      </w:r>
      <w:r w:rsidR="000E706B">
        <w:rPr>
          <w:rFonts w:eastAsia="바탕체"/>
          <w:lang w:eastAsia="ko-KR"/>
        </w:rPr>
        <w:t>is</w:t>
      </w:r>
      <w:r>
        <w:rPr>
          <w:rFonts w:eastAsia="바탕체"/>
          <w:lang w:eastAsia="ko-KR"/>
        </w:rPr>
        <w:t xml:space="preserve"> configured for consecutive slots.</w:t>
      </w:r>
      <w:r w:rsidR="000E706B">
        <w:rPr>
          <w:rFonts w:eastAsia="바탕체"/>
          <w:lang w:eastAsia="ko-KR"/>
        </w:rPr>
        <w:t xml:space="preserve"> </w:t>
      </w:r>
      <w:r w:rsidR="000E706B" w:rsidRPr="000E706B">
        <w:rPr>
          <w:rFonts w:eastAsia="바탕체"/>
          <w:lang w:eastAsia="ko-KR"/>
        </w:rPr>
        <w:t xml:space="preserve">In this case, </w:t>
      </w:r>
      <w:r w:rsidR="000E706B">
        <w:rPr>
          <w:rFonts w:eastAsia="바탕체"/>
          <w:lang w:eastAsia="ko-KR"/>
        </w:rPr>
        <w:t xml:space="preserve">at least </w:t>
      </w:r>
      <w:r w:rsidR="000E706B" w:rsidRPr="000E706B">
        <w:rPr>
          <w:rFonts w:eastAsia="바탕체"/>
          <w:lang w:eastAsia="ko-KR"/>
        </w:rPr>
        <w:t xml:space="preserve">the same beam </w:t>
      </w:r>
      <w:r w:rsidR="000E706B">
        <w:rPr>
          <w:rFonts w:eastAsia="바탕체"/>
          <w:lang w:eastAsia="ko-KR"/>
        </w:rPr>
        <w:t>should be configured</w:t>
      </w:r>
      <w:r w:rsidR="000E706B" w:rsidRPr="000E706B">
        <w:rPr>
          <w:rFonts w:eastAsia="바탕체"/>
          <w:lang w:eastAsia="ko-KR"/>
        </w:rPr>
        <w:t xml:space="preserve"> in the time resource </w:t>
      </w:r>
      <w:r w:rsidR="000E706B">
        <w:rPr>
          <w:rFonts w:eastAsia="바탕체"/>
          <w:lang w:eastAsia="ko-KR"/>
        </w:rPr>
        <w:t>when</w:t>
      </w:r>
      <w:r w:rsidR="000E706B" w:rsidRPr="000E706B">
        <w:rPr>
          <w:rFonts w:eastAsia="바탕체"/>
          <w:lang w:eastAsia="ko-KR"/>
        </w:rPr>
        <w:t xml:space="preserve"> the actual PDSCH is transmitted, that is, the same beam </w:t>
      </w:r>
      <w:r w:rsidR="000E706B">
        <w:rPr>
          <w:rFonts w:eastAsia="바탕체"/>
          <w:lang w:eastAsia="ko-KR"/>
        </w:rPr>
        <w:t>should</w:t>
      </w:r>
      <w:r w:rsidR="000E706B" w:rsidRPr="000E706B">
        <w:rPr>
          <w:rFonts w:eastAsia="바탕체"/>
          <w:lang w:eastAsia="ko-KR"/>
        </w:rPr>
        <w:t xml:space="preserve"> be </w:t>
      </w:r>
      <w:r w:rsidR="000E706B">
        <w:rPr>
          <w:rFonts w:eastAsia="바탕체"/>
          <w:lang w:eastAsia="ko-KR"/>
        </w:rPr>
        <w:t>configured</w:t>
      </w:r>
      <w:r w:rsidR="000E706B" w:rsidRPr="000E706B">
        <w:rPr>
          <w:rFonts w:eastAsia="바탕체"/>
          <w:lang w:eastAsia="ko-KR"/>
        </w:rPr>
        <w:t xml:space="preserve"> in a </w:t>
      </w:r>
      <w:r w:rsidR="000E706B">
        <w:rPr>
          <w:rFonts w:eastAsia="바탕체"/>
          <w:lang w:eastAsia="ko-KR"/>
        </w:rPr>
        <w:t>multiple</w:t>
      </w:r>
      <w:r w:rsidR="000E706B" w:rsidRPr="000E706B">
        <w:rPr>
          <w:rFonts w:eastAsia="바탕체"/>
          <w:lang w:eastAsia="ko-KR"/>
        </w:rPr>
        <w:t xml:space="preserve"> non-contiguous slots.</w:t>
      </w:r>
    </w:p>
    <w:p w14:paraId="3AEE6D1E" w14:textId="3123A55E" w:rsidR="00A4778D" w:rsidRDefault="00A4778D" w:rsidP="000642E5">
      <w:pPr>
        <w:spacing w:line="360" w:lineRule="auto"/>
        <w:ind w:firstLineChars="100" w:firstLine="220"/>
        <w:rPr>
          <w:rFonts w:eastAsia="바탕체"/>
          <w:lang w:eastAsia="ko-KR"/>
        </w:rPr>
      </w:pPr>
    </w:p>
    <w:p w14:paraId="3F8BD500" w14:textId="640D9164" w:rsidR="00A4778D" w:rsidRPr="00A4778D" w:rsidRDefault="00A4778D" w:rsidP="003E1BE2">
      <w:pPr>
        <w:spacing w:line="360" w:lineRule="auto"/>
        <w:rPr>
          <w:rFonts w:eastAsia="바탕체"/>
          <w:lang w:eastAsia="ko-KR"/>
        </w:rPr>
      </w:pPr>
      <w:r w:rsidRPr="00A31996">
        <w:rPr>
          <w:rFonts w:eastAsia="바탕체"/>
          <w:b/>
          <w:i/>
          <w:lang w:eastAsia="ko-KR"/>
        </w:rPr>
        <w:t xml:space="preserve">Proposal </w:t>
      </w:r>
      <w:r w:rsidR="00BD4D14">
        <w:rPr>
          <w:rFonts w:eastAsia="바탕체"/>
          <w:b/>
          <w:i/>
          <w:lang w:eastAsia="ko-KR"/>
        </w:rPr>
        <w:t>2</w:t>
      </w:r>
      <w:r w:rsidRPr="00A31996">
        <w:rPr>
          <w:rFonts w:eastAsia="바탕체"/>
          <w:b/>
          <w:i/>
          <w:lang w:eastAsia="ko-KR"/>
        </w:rPr>
        <w:t xml:space="preserve">: </w:t>
      </w:r>
      <w:r w:rsidR="003E1BE2" w:rsidRPr="00A31996">
        <w:rPr>
          <w:rFonts w:eastAsia="바탕체"/>
          <w:b/>
          <w:i/>
          <w:lang w:eastAsia="ko-KR"/>
        </w:rPr>
        <w:t>It is necessary to consider that the time resource is composed of non-continuous slots.</w:t>
      </w:r>
    </w:p>
    <w:p w14:paraId="782AAF02" w14:textId="77777777" w:rsidR="003E1BE2" w:rsidRPr="00BD4D14" w:rsidRDefault="003E1BE2" w:rsidP="00213B32">
      <w:pPr>
        <w:spacing w:line="360" w:lineRule="auto"/>
        <w:ind w:firstLineChars="100" w:firstLine="220"/>
        <w:rPr>
          <w:rFonts w:eastAsia="바탕체"/>
          <w:lang w:eastAsia="ko-KR"/>
        </w:rPr>
      </w:pPr>
    </w:p>
    <w:p w14:paraId="5EB6076A" w14:textId="64808F1E" w:rsidR="00BD4D14" w:rsidRDefault="00BD4D14" w:rsidP="00213B32">
      <w:pPr>
        <w:spacing w:line="360" w:lineRule="auto"/>
        <w:ind w:firstLineChars="100" w:firstLine="220"/>
        <w:rPr>
          <w:rFonts w:eastAsia="바탕체"/>
          <w:lang w:eastAsia="ko-KR"/>
        </w:rPr>
      </w:pPr>
      <w:r w:rsidRPr="00BD4D14">
        <w:rPr>
          <w:rFonts w:eastAsia="바탕체"/>
          <w:lang w:eastAsia="ko-KR"/>
        </w:rPr>
        <w:t>Against this background, two alternatives can be considered for the</w:t>
      </w:r>
      <w:r>
        <w:rPr>
          <w:rFonts w:eastAsia="바탕체"/>
          <w:lang w:eastAsia="ko-KR"/>
        </w:rPr>
        <w:t xml:space="preserve"> indication</w:t>
      </w:r>
      <w:r w:rsidRPr="00BD4D14">
        <w:rPr>
          <w:rFonts w:eastAsia="바탕체"/>
          <w:lang w:eastAsia="ko-KR"/>
        </w:rPr>
        <w:t xml:space="preserve"> of </w:t>
      </w:r>
      <w:r>
        <w:rPr>
          <w:rFonts w:eastAsia="바탕체"/>
          <w:lang w:eastAsia="ko-KR"/>
        </w:rPr>
        <w:t xml:space="preserve">common </w:t>
      </w:r>
      <w:r w:rsidRPr="00BD4D14">
        <w:rPr>
          <w:rFonts w:eastAsia="바탕체"/>
          <w:lang w:eastAsia="ko-KR"/>
        </w:rPr>
        <w:t>SLIV repeated in multiple slots. As a first alternative, a slot offset, symbol offset, duration, and repetition number are included in a single time resource based on the existing NR repetition configuration scheme (i</w:t>
      </w:r>
      <w:r>
        <w:rPr>
          <w:rFonts w:eastAsia="바탕체"/>
          <w:lang w:eastAsia="ko-KR"/>
        </w:rPr>
        <w:t>.</w:t>
      </w:r>
      <w:r w:rsidRPr="00BD4D14">
        <w:rPr>
          <w:rFonts w:eastAsia="바탕체"/>
          <w:lang w:eastAsia="ko-KR"/>
        </w:rPr>
        <w:t>e</w:t>
      </w:r>
      <w:r>
        <w:rPr>
          <w:rFonts w:eastAsia="바탕체"/>
          <w:lang w:eastAsia="ko-KR"/>
        </w:rPr>
        <w:t>.</w:t>
      </w:r>
      <w:r w:rsidRPr="00BD4D14">
        <w:rPr>
          <w:rFonts w:eastAsia="바탕체"/>
          <w:lang w:eastAsia="ko-KR"/>
        </w:rPr>
        <w:t xml:space="preserve">, number of repetitions and SLIV). An example of such an indication is shown in </w:t>
      </w:r>
      <w:r>
        <w:rPr>
          <w:rFonts w:eastAsia="바탕체"/>
          <w:lang w:eastAsia="ko-KR"/>
        </w:rPr>
        <w:fldChar w:fldCharType="begin"/>
      </w:r>
      <w:r>
        <w:rPr>
          <w:rFonts w:eastAsia="바탕체"/>
          <w:lang w:eastAsia="ko-KR"/>
        </w:rPr>
        <w:instrText xml:space="preserve"> </w:instrText>
      </w:r>
      <w:r>
        <w:rPr>
          <w:rFonts w:eastAsia="바탕체" w:hint="eastAsia"/>
          <w:lang w:eastAsia="ko-KR"/>
        </w:rPr>
        <w:instrText>REF _Ref127435095 \h</w:instrText>
      </w:r>
      <w:r>
        <w:rPr>
          <w:rFonts w:eastAsia="바탕체"/>
          <w:lang w:eastAsia="ko-KR"/>
        </w:rPr>
        <w:instrText xml:space="preserve"> </w:instrText>
      </w:r>
      <w:r>
        <w:rPr>
          <w:rFonts w:eastAsia="바탕체"/>
          <w:lang w:eastAsia="ko-KR"/>
        </w:rPr>
      </w:r>
      <w:r>
        <w:rPr>
          <w:rFonts w:eastAsia="바탕체"/>
          <w:lang w:eastAsia="ko-KR"/>
        </w:rPr>
        <w:fldChar w:fldCharType="separate"/>
      </w:r>
      <w:r>
        <w:t xml:space="preserve">Figure </w:t>
      </w:r>
      <w:r>
        <w:rPr>
          <w:noProof/>
        </w:rPr>
        <w:t>3</w:t>
      </w:r>
      <w:r>
        <w:rPr>
          <w:rFonts w:eastAsia="바탕체"/>
          <w:lang w:eastAsia="ko-KR"/>
        </w:rPr>
        <w:fldChar w:fldCharType="end"/>
      </w:r>
      <w:r w:rsidRPr="00BD4D14">
        <w:rPr>
          <w:rFonts w:eastAsia="바탕체"/>
          <w:lang w:eastAsia="ko-KR"/>
        </w:rPr>
        <w:t>.</w:t>
      </w:r>
    </w:p>
    <w:p w14:paraId="2CA8A54D" w14:textId="01AD0DFD" w:rsidR="00213B32" w:rsidRDefault="00213B32" w:rsidP="000642E5">
      <w:pPr>
        <w:spacing w:line="360" w:lineRule="auto"/>
        <w:ind w:firstLineChars="100" w:firstLine="220"/>
        <w:rPr>
          <w:rFonts w:eastAsia="바탕체"/>
          <w:lang w:eastAsia="ko-KR"/>
        </w:rPr>
      </w:pPr>
    </w:p>
    <w:p w14:paraId="7DF586C0" w14:textId="77777777" w:rsidR="00213B32" w:rsidRDefault="00213B32" w:rsidP="003B1E28">
      <w:pPr>
        <w:keepNext/>
        <w:spacing w:line="360" w:lineRule="auto"/>
        <w:ind w:firstLineChars="100" w:firstLine="220"/>
        <w:jc w:val="center"/>
      </w:pPr>
      <w:r>
        <w:rPr>
          <w:rFonts w:eastAsia="바탕체"/>
          <w:noProof/>
          <w:lang w:val="en-US" w:eastAsia="ko-KR"/>
        </w:rPr>
        <w:drawing>
          <wp:inline distT="0" distB="0" distL="0" distR="0" wp14:anchorId="0560F5FB" wp14:editId="0F3FEABD">
            <wp:extent cx="5879123" cy="1278614"/>
            <wp:effectExtent l="0" t="0" r="762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0154" cy="1296237"/>
                    </a:xfrm>
                    <a:prstGeom prst="rect">
                      <a:avLst/>
                    </a:prstGeom>
                    <a:noFill/>
                  </pic:spPr>
                </pic:pic>
              </a:graphicData>
            </a:graphic>
          </wp:inline>
        </w:drawing>
      </w:r>
    </w:p>
    <w:p w14:paraId="66FE564F" w14:textId="3C8B6EE1" w:rsidR="00213B32" w:rsidRDefault="00213B32" w:rsidP="003B1E28">
      <w:pPr>
        <w:pStyle w:val="a4"/>
        <w:rPr>
          <w:rFonts w:eastAsia="바탕체"/>
          <w:lang w:eastAsia="ko-KR"/>
        </w:rPr>
      </w:pPr>
      <w:bookmarkStart w:id="8" w:name="_Ref127435095"/>
      <w:r>
        <w:t xml:space="preserve">Figure </w:t>
      </w:r>
      <w:r>
        <w:fldChar w:fldCharType="begin"/>
      </w:r>
      <w:r>
        <w:instrText xml:space="preserve"> SEQ Figure \* ARABIC </w:instrText>
      </w:r>
      <w:r>
        <w:fldChar w:fldCharType="separate"/>
      </w:r>
      <w:r w:rsidR="00192088">
        <w:rPr>
          <w:noProof/>
        </w:rPr>
        <w:t>3</w:t>
      </w:r>
      <w:r>
        <w:fldChar w:fldCharType="end"/>
      </w:r>
      <w:bookmarkEnd w:id="8"/>
      <w:r>
        <w:t xml:space="preserve">. </w:t>
      </w:r>
      <w:r>
        <w:rPr>
          <w:rFonts w:hint="eastAsia"/>
          <w:lang w:eastAsia="ko-KR"/>
        </w:rPr>
        <w:t>T</w:t>
      </w:r>
      <w:r>
        <w:rPr>
          <w:lang w:eastAsia="ko-KR"/>
        </w:rPr>
        <w:t xml:space="preserve">ime resource defined by {slot offset, symbol offset, duration, </w:t>
      </w:r>
      <w:r w:rsidRPr="003B1E28">
        <w:rPr>
          <w:color w:val="FF0000"/>
          <w:lang w:eastAsia="ko-KR"/>
        </w:rPr>
        <w:t>repetition number</w:t>
      </w:r>
      <w:r>
        <w:rPr>
          <w:lang w:eastAsia="ko-KR"/>
        </w:rPr>
        <w:t>}</w:t>
      </w:r>
    </w:p>
    <w:p w14:paraId="0D687F34" w14:textId="77777777" w:rsidR="00213B32" w:rsidRPr="00213B32" w:rsidRDefault="00213B32" w:rsidP="000642E5">
      <w:pPr>
        <w:spacing w:line="360" w:lineRule="auto"/>
        <w:ind w:firstLineChars="100" w:firstLine="220"/>
        <w:rPr>
          <w:rFonts w:eastAsia="바탕체"/>
          <w:lang w:eastAsia="ko-KR"/>
        </w:rPr>
      </w:pPr>
    </w:p>
    <w:p w14:paraId="2BEC2C92" w14:textId="1BE72724" w:rsidR="00BD4D14" w:rsidRDefault="00BD4D14" w:rsidP="003E1BE2">
      <w:pPr>
        <w:spacing w:line="360" w:lineRule="auto"/>
        <w:ind w:firstLineChars="100" w:firstLine="220"/>
        <w:rPr>
          <w:rFonts w:eastAsia="바탕체"/>
          <w:lang w:eastAsia="ko-KR"/>
        </w:rPr>
      </w:pPr>
      <w:r>
        <w:rPr>
          <w:rFonts w:eastAsia="바탕체" w:hint="eastAsia"/>
          <w:lang w:eastAsia="ko-KR"/>
        </w:rPr>
        <w:t>It is the most similar configuration method with conve</w:t>
      </w:r>
      <w:r>
        <w:rPr>
          <w:rFonts w:eastAsia="바탕체"/>
          <w:lang w:eastAsia="ko-KR"/>
        </w:rPr>
        <w:t>ntional TDRA configuration. However, non-consecutive multiple slots cannot be indicated directly. Therefore considering signal/channel to be relayed is located in non-consecutive slots as shown in</w:t>
      </w:r>
      <w:r w:rsidR="00DF7389">
        <w:rPr>
          <w:rFonts w:eastAsia="바탕체"/>
          <w:lang w:eastAsia="ko-KR"/>
        </w:rPr>
        <w:t xml:space="preserve"> </w:t>
      </w:r>
      <w:r w:rsidR="00DF7389">
        <w:rPr>
          <w:rFonts w:eastAsia="바탕체"/>
          <w:lang w:eastAsia="ko-KR"/>
        </w:rPr>
        <w:fldChar w:fldCharType="begin"/>
      </w:r>
      <w:r w:rsidR="00DF7389">
        <w:rPr>
          <w:rFonts w:eastAsia="바탕체"/>
          <w:lang w:eastAsia="ko-KR"/>
        </w:rPr>
        <w:instrText xml:space="preserve"> REF _Ref127434390 \h </w:instrText>
      </w:r>
      <w:r w:rsidR="00DF7389">
        <w:rPr>
          <w:rFonts w:eastAsia="바탕체"/>
          <w:lang w:eastAsia="ko-KR"/>
        </w:rPr>
      </w:r>
      <w:r w:rsidR="00DF7389">
        <w:rPr>
          <w:rFonts w:eastAsia="바탕체"/>
          <w:lang w:eastAsia="ko-KR"/>
        </w:rPr>
        <w:fldChar w:fldCharType="separate"/>
      </w:r>
      <w:r w:rsidR="00DF7389">
        <w:t xml:space="preserve">Figure </w:t>
      </w:r>
      <w:r w:rsidR="00DF7389">
        <w:rPr>
          <w:noProof/>
        </w:rPr>
        <w:t>2</w:t>
      </w:r>
      <w:r w:rsidR="00DF7389">
        <w:rPr>
          <w:rFonts w:eastAsia="바탕체"/>
          <w:lang w:eastAsia="ko-KR"/>
        </w:rPr>
        <w:fldChar w:fldCharType="end"/>
      </w:r>
      <w:r>
        <w:rPr>
          <w:rFonts w:eastAsia="바탕체"/>
          <w:lang w:eastAsia="ko-KR"/>
        </w:rPr>
        <w:t xml:space="preserve">, </w:t>
      </w:r>
      <w:r w:rsidR="00DF7389">
        <w:rPr>
          <w:rFonts w:eastAsia="바탕체"/>
          <w:lang w:eastAsia="ko-KR"/>
        </w:rPr>
        <w:t xml:space="preserve">multiple time resources is required even for relaying single repetition. In example of </w:t>
      </w:r>
      <w:r w:rsidR="00DF7389">
        <w:rPr>
          <w:rFonts w:eastAsia="바탕체"/>
          <w:lang w:eastAsia="ko-KR"/>
        </w:rPr>
        <w:fldChar w:fldCharType="begin"/>
      </w:r>
      <w:r w:rsidR="00DF7389">
        <w:rPr>
          <w:rFonts w:eastAsia="바탕체"/>
          <w:lang w:eastAsia="ko-KR"/>
        </w:rPr>
        <w:instrText xml:space="preserve"> REF _Ref127434390 \h </w:instrText>
      </w:r>
      <w:r w:rsidR="00DF7389">
        <w:rPr>
          <w:rFonts w:eastAsia="바탕체"/>
          <w:lang w:eastAsia="ko-KR"/>
        </w:rPr>
      </w:r>
      <w:r w:rsidR="00DF7389">
        <w:rPr>
          <w:rFonts w:eastAsia="바탕체"/>
          <w:lang w:eastAsia="ko-KR"/>
        </w:rPr>
        <w:fldChar w:fldCharType="separate"/>
      </w:r>
      <w:r w:rsidR="00DF7389">
        <w:t xml:space="preserve">Figure </w:t>
      </w:r>
      <w:r w:rsidR="00DF7389">
        <w:rPr>
          <w:noProof/>
        </w:rPr>
        <w:t>2</w:t>
      </w:r>
      <w:r w:rsidR="00DF7389">
        <w:rPr>
          <w:rFonts w:eastAsia="바탕체"/>
          <w:lang w:eastAsia="ko-KR"/>
        </w:rPr>
        <w:fldChar w:fldCharType="end"/>
      </w:r>
      <w:r w:rsidR="00DF7389">
        <w:rPr>
          <w:rFonts w:eastAsia="바탕체"/>
          <w:lang w:eastAsia="ko-KR"/>
        </w:rPr>
        <w:t>, three time resources ({slot #0}, {slot #3, slot #4, slot #5}, {slot #7}) are required which implies increment of signalling overhead due to configuration limitation on time resources.</w:t>
      </w:r>
    </w:p>
    <w:p w14:paraId="0DD53EE9" w14:textId="294427B3" w:rsidR="00DF7389" w:rsidRDefault="00DF7389" w:rsidP="003E1BE2">
      <w:pPr>
        <w:spacing w:line="360" w:lineRule="auto"/>
        <w:ind w:firstLineChars="100" w:firstLine="220"/>
        <w:rPr>
          <w:rFonts w:eastAsia="바탕체"/>
          <w:lang w:eastAsia="ko-KR"/>
        </w:rPr>
      </w:pPr>
      <w:r>
        <w:rPr>
          <w:rFonts w:eastAsia="바탕체"/>
          <w:lang w:eastAsia="ko-KR"/>
        </w:rPr>
        <w:t>To overcome such limitation on configuration, slot format configuration information can be additionally used for determining time resources to indicate non-consecuti</w:t>
      </w:r>
      <w:bookmarkStart w:id="9" w:name="_GoBack"/>
      <w:bookmarkEnd w:id="9"/>
      <w:r>
        <w:rPr>
          <w:rFonts w:eastAsia="바탕체"/>
          <w:lang w:eastAsia="ko-KR"/>
        </w:rPr>
        <w:t xml:space="preserve">ve multiple slots as a time resource. </w:t>
      </w:r>
    </w:p>
    <w:p w14:paraId="36B3BCF8" w14:textId="2DA12214" w:rsidR="005D0129" w:rsidRDefault="005D0129" w:rsidP="003E1BE2">
      <w:pPr>
        <w:spacing w:line="360" w:lineRule="auto"/>
        <w:ind w:firstLineChars="100" w:firstLine="220"/>
        <w:rPr>
          <w:rFonts w:eastAsia="바탕체"/>
          <w:lang w:eastAsia="ko-KR"/>
        </w:rPr>
      </w:pPr>
      <w:r>
        <w:rPr>
          <w:rFonts w:eastAsia="바탕체"/>
          <w:lang w:eastAsia="ko-KR"/>
        </w:rPr>
        <w:lastRenderedPageBreak/>
        <w:t>T</w:t>
      </w:r>
      <w:r w:rsidRPr="005D0129">
        <w:rPr>
          <w:rFonts w:eastAsia="바탕체"/>
          <w:lang w:eastAsia="ko-KR"/>
        </w:rPr>
        <w:t xml:space="preserve">here could be a way to determine that only symbols with the same link direction are valid time resources for beam indication. For instance, it could be considered to exclude a certain slot from the slot group </w:t>
      </w:r>
      <w:r>
        <w:rPr>
          <w:rFonts w:eastAsia="바탕체"/>
          <w:lang w:eastAsia="ko-KR"/>
        </w:rPr>
        <w:t>for</w:t>
      </w:r>
      <w:r w:rsidRPr="005D0129">
        <w:rPr>
          <w:rFonts w:eastAsia="바탕체"/>
          <w:lang w:eastAsia="ko-KR"/>
        </w:rPr>
        <w:t xml:space="preserve"> the time resource if </w:t>
      </w:r>
      <w:r>
        <w:rPr>
          <w:rFonts w:eastAsia="바탕체"/>
          <w:lang w:eastAsia="ko-KR"/>
        </w:rPr>
        <w:t>a slot</w:t>
      </w:r>
      <w:r w:rsidRPr="005D0129">
        <w:rPr>
          <w:rFonts w:eastAsia="바탕체"/>
          <w:lang w:eastAsia="ko-KR"/>
        </w:rPr>
        <w:t xml:space="preserve"> contains symbols that </w:t>
      </w:r>
      <w:r>
        <w:rPr>
          <w:rFonts w:eastAsia="바탕체"/>
          <w:lang w:eastAsia="ko-KR"/>
        </w:rPr>
        <w:t>link direction is changed</w:t>
      </w:r>
      <w:r w:rsidRPr="005D0129">
        <w:rPr>
          <w:rFonts w:eastAsia="바탕체"/>
          <w:lang w:eastAsia="ko-KR"/>
        </w:rPr>
        <w:t xml:space="preserve"> (such as flexible symbols or UL symbols in the example in</w:t>
      </w:r>
      <w:r>
        <w:rPr>
          <w:rFonts w:eastAsia="바탕체"/>
          <w:lang w:eastAsia="ko-KR"/>
        </w:rPr>
        <w:t xml:space="preserve"> </w:t>
      </w:r>
      <w:r>
        <w:rPr>
          <w:rFonts w:eastAsia="바탕체"/>
          <w:lang w:eastAsia="ko-KR"/>
        </w:rPr>
        <w:fldChar w:fldCharType="begin"/>
      </w:r>
      <w:r>
        <w:rPr>
          <w:rFonts w:eastAsia="바탕체"/>
          <w:lang w:eastAsia="ko-KR"/>
        </w:rPr>
        <w:instrText xml:space="preserve"> REF _Ref127434390 \h </w:instrText>
      </w:r>
      <w:r>
        <w:rPr>
          <w:rFonts w:eastAsia="바탕체"/>
          <w:lang w:eastAsia="ko-KR"/>
        </w:rPr>
      </w:r>
      <w:r>
        <w:rPr>
          <w:rFonts w:eastAsia="바탕체"/>
          <w:lang w:eastAsia="ko-KR"/>
        </w:rPr>
        <w:fldChar w:fldCharType="separate"/>
      </w:r>
      <w:r>
        <w:t xml:space="preserve">Figure </w:t>
      </w:r>
      <w:r>
        <w:rPr>
          <w:noProof/>
        </w:rPr>
        <w:t>2</w:t>
      </w:r>
      <w:r>
        <w:rPr>
          <w:rFonts w:eastAsia="바탕체"/>
          <w:lang w:eastAsia="ko-KR"/>
        </w:rPr>
        <w:fldChar w:fldCharType="end"/>
      </w:r>
      <w:r w:rsidRPr="005D0129">
        <w:rPr>
          <w:rFonts w:eastAsia="바탕체"/>
          <w:lang w:eastAsia="ko-KR"/>
        </w:rPr>
        <w:t xml:space="preserve">). This method is consistent with the </w:t>
      </w:r>
      <w:r>
        <w:rPr>
          <w:rFonts w:eastAsia="바탕체"/>
          <w:lang w:eastAsia="ko-KR"/>
        </w:rPr>
        <w:t xml:space="preserve">agreed </w:t>
      </w:r>
      <w:r w:rsidRPr="005D0129">
        <w:rPr>
          <w:rFonts w:eastAsia="바탕체"/>
          <w:lang w:eastAsia="ko-KR"/>
        </w:rPr>
        <w:t>NCR</w:t>
      </w:r>
      <w:r>
        <w:rPr>
          <w:rFonts w:eastAsia="바탕체"/>
          <w:lang w:eastAsia="ko-KR"/>
        </w:rPr>
        <w:t xml:space="preserve"> behaviour that</w:t>
      </w:r>
      <w:r w:rsidRPr="005D0129">
        <w:rPr>
          <w:rFonts w:eastAsia="바탕체"/>
          <w:lang w:eastAsia="ko-KR"/>
        </w:rPr>
        <w:t xml:space="preserve"> </w:t>
      </w:r>
      <w:r>
        <w:rPr>
          <w:rFonts w:eastAsia="바탕체"/>
          <w:lang w:eastAsia="ko-KR"/>
        </w:rPr>
        <w:t xml:space="preserve">NCR </w:t>
      </w:r>
      <w:r w:rsidRPr="005D0129">
        <w:rPr>
          <w:rFonts w:eastAsia="바탕체"/>
          <w:lang w:eastAsia="ko-KR"/>
        </w:rPr>
        <w:t>operates</w:t>
      </w:r>
      <w:r>
        <w:rPr>
          <w:rFonts w:eastAsia="바탕체"/>
          <w:lang w:eastAsia="ko-KR"/>
        </w:rPr>
        <w:t xml:space="preserve"> “OFF”</w:t>
      </w:r>
      <w:r w:rsidRPr="005D0129">
        <w:rPr>
          <w:rFonts w:eastAsia="바탕체"/>
          <w:lang w:eastAsia="ko-KR"/>
        </w:rPr>
        <w:t xml:space="preserve"> in </w:t>
      </w:r>
      <w:r>
        <w:rPr>
          <w:rFonts w:eastAsia="바탕체"/>
          <w:lang w:eastAsia="ko-KR"/>
        </w:rPr>
        <w:t>flexible resource by common TDD configuration</w:t>
      </w:r>
      <w:r w:rsidRPr="005D0129">
        <w:rPr>
          <w:rFonts w:eastAsia="바탕체"/>
          <w:lang w:eastAsia="ko-KR"/>
        </w:rPr>
        <w:t>. Another advantage of this method is that, if the slot format is updated and the actual signal for the time resource being transmitted changes, an update of the time resource for access link beam indication may not be necessary or may only be required for some of the resources.</w:t>
      </w:r>
    </w:p>
    <w:p w14:paraId="0676958D" w14:textId="49B9F69B" w:rsidR="005D0129" w:rsidRPr="005D0129" w:rsidRDefault="000642E5" w:rsidP="005D0129">
      <w:pPr>
        <w:spacing w:line="360" w:lineRule="auto"/>
        <w:ind w:firstLineChars="100" w:firstLine="220"/>
        <w:rPr>
          <w:rFonts w:eastAsia="바탕체"/>
          <w:lang w:eastAsia="ko-KR"/>
        </w:rPr>
      </w:pPr>
      <w:r>
        <w:rPr>
          <w:rFonts w:eastAsia="바탕체"/>
          <w:lang w:eastAsia="ko-KR"/>
        </w:rPr>
        <w:t xml:space="preserve"> </w:t>
      </w:r>
      <w:r w:rsidR="005D0129" w:rsidRPr="005D0129">
        <w:rPr>
          <w:rFonts w:eastAsia="바탕체"/>
          <w:lang w:eastAsia="ko-KR"/>
        </w:rPr>
        <w:t xml:space="preserve">As a second alternative, there is a method of including multiple slot offsets and a single symbol offset and duration in the single time resource. In this case, it would be appropriate to apply the symbol offset and duration as common parameters within the </w:t>
      </w:r>
      <w:r w:rsidR="005D0129">
        <w:rPr>
          <w:rFonts w:eastAsia="바탕체"/>
          <w:lang w:eastAsia="ko-KR"/>
        </w:rPr>
        <w:t xml:space="preserve">multiple slots indicated in single </w:t>
      </w:r>
      <w:r w:rsidR="005D0129" w:rsidRPr="005D0129">
        <w:rPr>
          <w:rFonts w:eastAsia="바탕체"/>
          <w:lang w:eastAsia="ko-KR"/>
        </w:rPr>
        <w:t>time resource. An example of this is shown in</w:t>
      </w:r>
      <w:r w:rsidR="005D0129">
        <w:rPr>
          <w:rFonts w:eastAsia="바탕체"/>
          <w:lang w:eastAsia="ko-KR"/>
        </w:rPr>
        <w:t xml:space="preserve"> </w:t>
      </w:r>
      <w:r w:rsidR="005D0129">
        <w:rPr>
          <w:rFonts w:eastAsia="바탕체"/>
          <w:lang w:eastAsia="ko-KR"/>
        </w:rPr>
        <w:fldChar w:fldCharType="begin"/>
      </w:r>
      <w:r w:rsidR="005D0129">
        <w:rPr>
          <w:rFonts w:eastAsia="바탕체"/>
          <w:lang w:eastAsia="ko-KR"/>
        </w:rPr>
        <w:instrText xml:space="preserve"> REF _Ref127538977 \h </w:instrText>
      </w:r>
      <w:r w:rsidR="005D0129">
        <w:rPr>
          <w:rFonts w:eastAsia="바탕체"/>
          <w:lang w:eastAsia="ko-KR"/>
        </w:rPr>
      </w:r>
      <w:r w:rsidR="005D0129">
        <w:rPr>
          <w:rFonts w:eastAsia="바탕체"/>
          <w:lang w:eastAsia="ko-KR"/>
        </w:rPr>
        <w:fldChar w:fldCharType="separate"/>
      </w:r>
      <w:r w:rsidR="005D0129">
        <w:t xml:space="preserve">Figure </w:t>
      </w:r>
      <w:r w:rsidR="005D0129">
        <w:rPr>
          <w:noProof/>
        </w:rPr>
        <w:t>4</w:t>
      </w:r>
      <w:r w:rsidR="005D0129">
        <w:rPr>
          <w:rFonts w:eastAsia="바탕체"/>
          <w:lang w:eastAsia="ko-KR"/>
        </w:rPr>
        <w:fldChar w:fldCharType="end"/>
      </w:r>
      <w:r w:rsidR="005D0129" w:rsidRPr="005D0129">
        <w:rPr>
          <w:rFonts w:eastAsia="바탕체"/>
          <w:lang w:eastAsia="ko-KR"/>
        </w:rPr>
        <w:t>. With this method, information for multiple slots that are subject to the same SLIV can be indicated at once, enabling a single time resource to be composed of discontinuous slots.</w:t>
      </w:r>
    </w:p>
    <w:p w14:paraId="26708762" w14:textId="77777777" w:rsidR="00DF2345" w:rsidRDefault="00DF2345" w:rsidP="003B1E28">
      <w:pPr>
        <w:spacing w:line="360" w:lineRule="auto"/>
        <w:ind w:firstLineChars="100" w:firstLine="220"/>
        <w:rPr>
          <w:rFonts w:eastAsia="바탕체"/>
          <w:lang w:eastAsia="ko-KR"/>
        </w:rPr>
      </w:pPr>
    </w:p>
    <w:p w14:paraId="1B22473E" w14:textId="77777777" w:rsidR="00A4778D" w:rsidRDefault="00A4778D" w:rsidP="003B1E28">
      <w:pPr>
        <w:keepNext/>
        <w:spacing w:line="360" w:lineRule="auto"/>
        <w:ind w:firstLineChars="100" w:firstLine="220"/>
        <w:jc w:val="center"/>
      </w:pPr>
      <w:r>
        <w:rPr>
          <w:rFonts w:eastAsia="SimSun"/>
          <w:noProof/>
          <w:lang w:val="en-US" w:eastAsia="ko-KR"/>
        </w:rPr>
        <w:drawing>
          <wp:inline distT="0" distB="0" distL="0" distR="0" wp14:anchorId="7FB540D4" wp14:editId="454FD9A4">
            <wp:extent cx="5894014" cy="141732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0575" cy="1421302"/>
                    </a:xfrm>
                    <a:prstGeom prst="rect">
                      <a:avLst/>
                    </a:prstGeom>
                    <a:noFill/>
                  </pic:spPr>
                </pic:pic>
              </a:graphicData>
            </a:graphic>
          </wp:inline>
        </w:drawing>
      </w:r>
    </w:p>
    <w:p w14:paraId="5C014E2B" w14:textId="5B2FCA1E" w:rsidR="00A4778D" w:rsidRPr="00A649E3" w:rsidRDefault="00A4778D" w:rsidP="003B1E28">
      <w:pPr>
        <w:pStyle w:val="a4"/>
        <w:rPr>
          <w:rFonts w:eastAsia="SimSun"/>
        </w:rPr>
      </w:pPr>
      <w:bookmarkStart w:id="10" w:name="_Ref127538977"/>
      <w:r>
        <w:t xml:space="preserve">Figure </w:t>
      </w:r>
      <w:r>
        <w:fldChar w:fldCharType="begin"/>
      </w:r>
      <w:r>
        <w:instrText xml:space="preserve"> SEQ Figure \* ARABIC </w:instrText>
      </w:r>
      <w:r>
        <w:fldChar w:fldCharType="separate"/>
      </w:r>
      <w:r w:rsidR="00192088">
        <w:rPr>
          <w:noProof/>
        </w:rPr>
        <w:t>4</w:t>
      </w:r>
      <w:r>
        <w:fldChar w:fldCharType="end"/>
      </w:r>
      <w:bookmarkEnd w:id="10"/>
      <w:r>
        <w:t xml:space="preserve">. </w:t>
      </w:r>
      <w:r w:rsidRPr="00A4778D">
        <w:t>Time resource defined by {slot offset</w:t>
      </w:r>
      <w:r w:rsidRPr="00A649E3">
        <w:rPr>
          <w:color w:val="FF0000"/>
        </w:rPr>
        <w:t xml:space="preserve"> </w:t>
      </w:r>
      <w:r>
        <w:rPr>
          <w:color w:val="FF0000"/>
          <w:lang w:eastAsia="ko-KR"/>
        </w:rPr>
        <w:t>list</w:t>
      </w:r>
      <w:r w:rsidRPr="00A4778D">
        <w:t>, symbol offset, duration}</w:t>
      </w:r>
    </w:p>
    <w:p w14:paraId="583F3943" w14:textId="77777777" w:rsidR="00A32106" w:rsidRDefault="00A32106" w:rsidP="003B1E28">
      <w:pPr>
        <w:spacing w:line="360" w:lineRule="auto"/>
        <w:ind w:firstLineChars="100" w:firstLine="220"/>
        <w:rPr>
          <w:rFonts w:eastAsia="바탕체"/>
          <w:lang w:eastAsia="ko-KR"/>
        </w:rPr>
      </w:pPr>
    </w:p>
    <w:p w14:paraId="0C849CB4" w14:textId="7818E1E4" w:rsidR="00A32106" w:rsidRDefault="00A32106" w:rsidP="003B1E28">
      <w:pPr>
        <w:spacing w:line="360" w:lineRule="auto"/>
        <w:rPr>
          <w:rFonts w:eastAsia="바탕체"/>
          <w:b/>
          <w:i/>
          <w:lang w:eastAsia="ko-KR"/>
        </w:rPr>
      </w:pPr>
      <w:r w:rsidRPr="007C334E">
        <w:rPr>
          <w:rFonts w:eastAsia="바탕체" w:hint="eastAsia"/>
          <w:b/>
          <w:i/>
          <w:lang w:eastAsia="ko-KR"/>
        </w:rPr>
        <w:t xml:space="preserve">Proposal </w:t>
      </w:r>
      <w:r w:rsidR="00702BC6">
        <w:rPr>
          <w:rFonts w:eastAsia="바탕체"/>
          <w:b/>
          <w:i/>
          <w:lang w:eastAsia="ko-KR"/>
        </w:rPr>
        <w:t>3</w:t>
      </w:r>
      <w:r w:rsidRPr="007C334E">
        <w:rPr>
          <w:rFonts w:eastAsia="바탕체" w:hint="eastAsia"/>
          <w:b/>
          <w:i/>
          <w:lang w:eastAsia="ko-KR"/>
        </w:rPr>
        <w:t xml:space="preserve">: </w:t>
      </w:r>
      <w:r>
        <w:rPr>
          <w:rFonts w:eastAsia="바탕체"/>
          <w:b/>
          <w:i/>
          <w:lang w:eastAsia="ko-KR"/>
        </w:rPr>
        <w:t>The</w:t>
      </w:r>
      <w:r w:rsidRPr="00C00A4E">
        <w:rPr>
          <w:rFonts w:eastAsia="바탕체"/>
          <w:b/>
          <w:i/>
          <w:lang w:eastAsia="ko-KR"/>
        </w:rPr>
        <w:t xml:space="preserve"> </w:t>
      </w:r>
      <w:r>
        <w:rPr>
          <w:rFonts w:eastAsia="바탕체"/>
          <w:b/>
          <w:i/>
          <w:lang w:eastAsia="ko-KR"/>
        </w:rPr>
        <w:t xml:space="preserve">time resource of </w:t>
      </w:r>
      <w:r w:rsidR="00F47662">
        <w:rPr>
          <w:rFonts w:eastAsia="바탕체"/>
          <w:b/>
          <w:i/>
          <w:lang w:eastAsia="ko-KR"/>
        </w:rPr>
        <w:t>access</w:t>
      </w:r>
      <w:r w:rsidRPr="00C00A4E">
        <w:rPr>
          <w:rFonts w:eastAsia="바탕체"/>
          <w:b/>
          <w:i/>
          <w:lang w:eastAsia="ko-KR"/>
        </w:rPr>
        <w:t xml:space="preserve"> </w:t>
      </w:r>
      <w:r w:rsidR="00F47662">
        <w:rPr>
          <w:rFonts w:eastAsia="바탕체"/>
          <w:b/>
          <w:i/>
          <w:lang w:eastAsia="ko-KR"/>
        </w:rPr>
        <w:t xml:space="preserve">link </w:t>
      </w:r>
      <w:r w:rsidRPr="00C00A4E">
        <w:rPr>
          <w:rFonts w:eastAsia="바탕체"/>
          <w:b/>
          <w:i/>
          <w:lang w:eastAsia="ko-KR"/>
        </w:rPr>
        <w:t>beam indication</w:t>
      </w:r>
      <w:r>
        <w:rPr>
          <w:rFonts w:eastAsia="바탕체"/>
          <w:b/>
          <w:i/>
          <w:lang w:eastAsia="ko-KR"/>
        </w:rPr>
        <w:t xml:space="preserve"> is defined by</w:t>
      </w:r>
      <w:r w:rsidRPr="00C00A4E">
        <w:rPr>
          <w:rFonts w:eastAsia="바탕체"/>
          <w:b/>
          <w:i/>
          <w:lang w:eastAsia="ko-KR"/>
        </w:rPr>
        <w:t>:</w:t>
      </w:r>
    </w:p>
    <w:p w14:paraId="567C654E" w14:textId="0449F3C6" w:rsidR="00A32106" w:rsidRDefault="00A32106" w:rsidP="00315439">
      <w:pPr>
        <w:pStyle w:val="ac"/>
        <w:numPr>
          <w:ilvl w:val="0"/>
          <w:numId w:val="32"/>
        </w:numPr>
        <w:ind w:leftChars="0"/>
        <w:rPr>
          <w:rFonts w:eastAsia="바탕체"/>
          <w:b/>
          <w:i/>
          <w:lang w:eastAsia="ko-KR"/>
        </w:rPr>
      </w:pPr>
      <w:r>
        <w:rPr>
          <w:rFonts w:eastAsia="바탕체"/>
          <w:b/>
          <w:i/>
          <w:lang w:eastAsia="ko-KR"/>
        </w:rPr>
        <w:t xml:space="preserve">Alt. 1) slot offset, </w:t>
      </w:r>
      <w:r w:rsidR="00E628B3">
        <w:rPr>
          <w:rFonts w:eastAsia="바탕체"/>
          <w:b/>
          <w:i/>
          <w:lang w:eastAsia="ko-KR"/>
        </w:rPr>
        <w:t>SLIV (</w:t>
      </w:r>
      <w:r>
        <w:rPr>
          <w:rFonts w:eastAsia="바탕체"/>
          <w:b/>
          <w:i/>
          <w:lang w:eastAsia="ko-KR"/>
        </w:rPr>
        <w:t>symbol offset</w:t>
      </w:r>
      <w:r w:rsidR="00E628B3">
        <w:rPr>
          <w:rFonts w:eastAsia="바탕체"/>
          <w:b/>
          <w:i/>
          <w:lang w:eastAsia="ko-KR"/>
        </w:rPr>
        <w:t xml:space="preserve"> and symbol </w:t>
      </w:r>
      <w:r>
        <w:rPr>
          <w:rFonts w:eastAsia="바탕체"/>
          <w:b/>
          <w:i/>
          <w:lang w:eastAsia="ko-KR"/>
        </w:rPr>
        <w:t>duration</w:t>
      </w:r>
      <w:r w:rsidR="00E628B3">
        <w:rPr>
          <w:rFonts w:eastAsia="바탕체"/>
          <w:b/>
          <w:i/>
          <w:lang w:eastAsia="ko-KR"/>
        </w:rPr>
        <w:t xml:space="preserve">), </w:t>
      </w:r>
      <w:r>
        <w:rPr>
          <w:rFonts w:eastAsia="바탕체" w:hint="eastAsia"/>
          <w:b/>
          <w:i/>
          <w:lang w:eastAsia="ko-KR"/>
        </w:rPr>
        <w:t xml:space="preserve">number </w:t>
      </w:r>
      <w:r>
        <w:rPr>
          <w:rFonts w:eastAsia="바탕체"/>
          <w:b/>
          <w:i/>
          <w:lang w:eastAsia="ko-KR"/>
        </w:rPr>
        <w:t>of slot(s)</w:t>
      </w:r>
    </w:p>
    <w:p w14:paraId="7D4738D9" w14:textId="07FD6ADA" w:rsidR="00A32106" w:rsidRPr="00C00A4E" w:rsidRDefault="00A32106" w:rsidP="00315439">
      <w:pPr>
        <w:pStyle w:val="ac"/>
        <w:numPr>
          <w:ilvl w:val="0"/>
          <w:numId w:val="32"/>
        </w:numPr>
        <w:ind w:leftChars="0"/>
        <w:rPr>
          <w:rFonts w:eastAsia="바탕체"/>
          <w:b/>
          <w:i/>
          <w:lang w:eastAsia="ko-KR"/>
        </w:rPr>
      </w:pPr>
      <w:r>
        <w:rPr>
          <w:rFonts w:eastAsia="바탕체"/>
          <w:b/>
          <w:i/>
          <w:lang w:eastAsia="ko-KR"/>
        </w:rPr>
        <w:t>Alt. 2) slot offset</w:t>
      </w:r>
      <w:r w:rsidR="00775D08">
        <w:rPr>
          <w:rFonts w:eastAsia="바탕체"/>
          <w:b/>
          <w:i/>
          <w:lang w:eastAsia="ko-KR"/>
        </w:rPr>
        <w:t xml:space="preserve"> list</w:t>
      </w:r>
      <w:r>
        <w:rPr>
          <w:rFonts w:eastAsia="바탕체"/>
          <w:b/>
          <w:i/>
          <w:lang w:eastAsia="ko-KR"/>
        </w:rPr>
        <w:t xml:space="preserve">, </w:t>
      </w:r>
      <w:r w:rsidR="00E628B3">
        <w:rPr>
          <w:rFonts w:eastAsia="바탕체"/>
          <w:b/>
          <w:i/>
          <w:lang w:eastAsia="ko-KR"/>
        </w:rPr>
        <w:t>SLIV (</w:t>
      </w:r>
      <w:r>
        <w:rPr>
          <w:rFonts w:eastAsia="바탕체"/>
          <w:b/>
          <w:i/>
          <w:lang w:eastAsia="ko-KR"/>
        </w:rPr>
        <w:t xml:space="preserve">symbol offset and </w:t>
      </w:r>
      <w:r w:rsidR="00E628B3">
        <w:rPr>
          <w:rFonts w:eastAsia="바탕체"/>
          <w:b/>
          <w:i/>
          <w:lang w:eastAsia="ko-KR"/>
        </w:rPr>
        <w:t xml:space="preserve">symbol </w:t>
      </w:r>
      <w:r>
        <w:rPr>
          <w:rFonts w:eastAsia="바탕체"/>
          <w:b/>
          <w:i/>
          <w:lang w:eastAsia="ko-KR"/>
        </w:rPr>
        <w:t>duration</w:t>
      </w:r>
      <w:r w:rsidR="00E628B3">
        <w:rPr>
          <w:rFonts w:eastAsia="바탕체"/>
          <w:b/>
          <w:i/>
          <w:lang w:eastAsia="ko-KR"/>
        </w:rPr>
        <w:t>)</w:t>
      </w:r>
    </w:p>
    <w:p w14:paraId="42EA38B8" w14:textId="77777777" w:rsidR="00A32106" w:rsidRDefault="00A32106" w:rsidP="003B1E28">
      <w:pPr>
        <w:spacing w:line="360" w:lineRule="auto"/>
        <w:rPr>
          <w:rFonts w:eastAsia="바탕체"/>
          <w:lang w:eastAsia="ko-KR"/>
        </w:rPr>
      </w:pPr>
    </w:p>
    <w:p w14:paraId="62784040" w14:textId="41533F55" w:rsidR="00ED6DFD" w:rsidRPr="00E55291" w:rsidRDefault="00E61C7B" w:rsidP="003231DE">
      <w:pPr>
        <w:pStyle w:val="30"/>
      </w:pPr>
      <w:r w:rsidRPr="00E55291">
        <w:t>Periodic configuration</w:t>
      </w:r>
    </w:p>
    <w:p w14:paraId="2D50B640" w14:textId="7A155781" w:rsidR="00032116" w:rsidRDefault="00032116" w:rsidP="003B1E28">
      <w:pPr>
        <w:spacing w:line="360" w:lineRule="auto"/>
        <w:ind w:firstLineChars="100" w:firstLine="220"/>
        <w:rPr>
          <w:rFonts w:eastAsia="바탕체"/>
          <w:lang w:eastAsia="ko-KR"/>
        </w:rPr>
      </w:pPr>
      <w:r>
        <w:rPr>
          <w:rFonts w:eastAsia="바탕체"/>
          <w:lang w:eastAsia="ko-KR"/>
        </w:rPr>
        <w:t xml:space="preserve">The </w:t>
      </w:r>
      <w:r w:rsidR="00F47662">
        <w:rPr>
          <w:rFonts w:eastAsia="바탕체"/>
          <w:lang w:eastAsia="ko-KR"/>
        </w:rPr>
        <w:t>conflict between/within periodic configuration</w:t>
      </w:r>
      <w:r>
        <w:rPr>
          <w:rFonts w:eastAsia="바탕체"/>
          <w:lang w:eastAsia="ko-KR"/>
        </w:rPr>
        <w:t xml:space="preserve"> needs to be discussed for the periodic configuration</w:t>
      </w:r>
      <w:r>
        <w:rPr>
          <w:rFonts w:eastAsia="바탕체" w:hint="eastAsia"/>
          <w:lang w:eastAsia="ko-KR"/>
        </w:rPr>
        <w:t>.</w:t>
      </w:r>
      <w:r>
        <w:rPr>
          <w:rFonts w:eastAsia="바탕체"/>
          <w:lang w:eastAsia="ko-KR"/>
        </w:rPr>
        <w:t xml:space="preserve"> </w:t>
      </w:r>
      <w:r w:rsidRPr="00032116">
        <w:rPr>
          <w:rFonts w:eastAsia="바탕체"/>
          <w:lang w:eastAsia="ko-KR"/>
        </w:rPr>
        <w:t>In this context, "conflict between/within periodic configuration" refers to the case where different forwarding resources indicate different beams for overlapping time resources included in multiple periodic access link beam indications configured in NCR. This means that if different forwarding resources indicate different beams for the same time resource, it can result in a conflict within a periodic configuration.</w:t>
      </w:r>
      <w:r>
        <w:rPr>
          <w:rFonts w:eastAsia="바탕체"/>
          <w:lang w:eastAsia="ko-KR"/>
        </w:rPr>
        <w:t xml:space="preserve"> </w:t>
      </w:r>
      <w:r>
        <w:rPr>
          <w:rFonts w:eastAsia="바탕체" w:hint="eastAsia"/>
          <w:lang w:eastAsia="ko-KR"/>
        </w:rPr>
        <w:t xml:space="preserve">However, since periodic configuration is signalled via RRC, </w:t>
      </w:r>
      <w:r>
        <w:rPr>
          <w:rFonts w:eastAsia="바탕체"/>
          <w:lang w:eastAsia="ko-KR"/>
        </w:rPr>
        <w:t>o</w:t>
      </w:r>
      <w:r w:rsidRPr="00032116">
        <w:rPr>
          <w:rFonts w:eastAsia="바탕체"/>
          <w:lang w:eastAsia="ko-KR"/>
        </w:rPr>
        <w:t>ur understanding of this is that NCR assumes that different time resources in the same or different periodic configurations do not overlap with each other.</w:t>
      </w:r>
    </w:p>
    <w:p w14:paraId="48A33582" w14:textId="69A71BB1" w:rsidR="00E55291" w:rsidRDefault="00E55291" w:rsidP="003B1E28">
      <w:pPr>
        <w:spacing w:line="360" w:lineRule="auto"/>
        <w:rPr>
          <w:rFonts w:eastAsia="바탕체"/>
          <w:lang w:eastAsia="ko-KR"/>
        </w:rPr>
      </w:pPr>
    </w:p>
    <w:p w14:paraId="773A0233" w14:textId="33F4A283" w:rsidR="00F47662" w:rsidRPr="007C334E" w:rsidRDefault="00F47662" w:rsidP="003B1E28">
      <w:pPr>
        <w:spacing w:line="360" w:lineRule="auto"/>
        <w:rPr>
          <w:rFonts w:eastAsia="바탕체"/>
          <w:b/>
          <w:i/>
          <w:lang w:eastAsia="ko-KR"/>
        </w:rPr>
      </w:pPr>
      <w:r w:rsidRPr="007C334E">
        <w:rPr>
          <w:rFonts w:eastAsia="바탕체" w:hint="eastAsia"/>
          <w:b/>
          <w:i/>
          <w:lang w:eastAsia="ko-KR"/>
        </w:rPr>
        <w:t xml:space="preserve">Proposal </w:t>
      </w:r>
      <w:r w:rsidR="00702BC6">
        <w:rPr>
          <w:rFonts w:eastAsia="바탕체"/>
          <w:b/>
          <w:i/>
          <w:lang w:eastAsia="ko-KR"/>
        </w:rPr>
        <w:t>4</w:t>
      </w:r>
      <w:r w:rsidRPr="007C334E">
        <w:rPr>
          <w:rFonts w:eastAsia="바탕체" w:hint="eastAsia"/>
          <w:b/>
          <w:i/>
          <w:lang w:eastAsia="ko-KR"/>
        </w:rPr>
        <w:t xml:space="preserve">: </w:t>
      </w:r>
      <w:r>
        <w:rPr>
          <w:rFonts w:eastAsia="바탕체" w:hint="eastAsia"/>
          <w:b/>
          <w:i/>
          <w:lang w:eastAsia="ko-KR"/>
        </w:rPr>
        <w:t xml:space="preserve">NCR-MT </w:t>
      </w:r>
      <w:r>
        <w:rPr>
          <w:rFonts w:eastAsia="바탕체"/>
          <w:b/>
          <w:i/>
          <w:lang w:eastAsia="ko-KR"/>
        </w:rPr>
        <w:t>does not expect</w:t>
      </w:r>
      <w:r>
        <w:rPr>
          <w:rFonts w:eastAsia="바탕체" w:hint="eastAsia"/>
          <w:b/>
          <w:i/>
          <w:lang w:eastAsia="ko-KR"/>
        </w:rPr>
        <w:t xml:space="preserve"> conflict between</w:t>
      </w:r>
      <w:r>
        <w:rPr>
          <w:rFonts w:eastAsia="바탕체"/>
          <w:b/>
          <w:i/>
          <w:lang w:eastAsia="ko-KR"/>
        </w:rPr>
        <w:t>/within</w:t>
      </w:r>
      <w:r>
        <w:rPr>
          <w:rFonts w:eastAsia="바탕체" w:hint="eastAsia"/>
          <w:b/>
          <w:i/>
          <w:lang w:eastAsia="ko-KR"/>
        </w:rPr>
        <w:t xml:space="preserve"> periodic configuration</w:t>
      </w:r>
      <w:r>
        <w:rPr>
          <w:rFonts w:eastAsia="바탕체"/>
          <w:b/>
          <w:i/>
          <w:lang w:eastAsia="ko-KR"/>
        </w:rPr>
        <w:t>(s) of access link beam indication</w:t>
      </w:r>
      <w:r>
        <w:rPr>
          <w:rFonts w:eastAsia="바탕체" w:hint="eastAsia"/>
          <w:b/>
          <w:i/>
          <w:lang w:eastAsia="ko-KR"/>
        </w:rPr>
        <w:t>.</w:t>
      </w:r>
    </w:p>
    <w:p w14:paraId="0EEFB66C" w14:textId="77777777" w:rsidR="00F47662" w:rsidRPr="00032116" w:rsidRDefault="00F47662" w:rsidP="003B1E28">
      <w:pPr>
        <w:spacing w:line="360" w:lineRule="auto"/>
        <w:rPr>
          <w:rFonts w:eastAsia="바탕체"/>
          <w:lang w:eastAsia="ko-KR"/>
        </w:rPr>
      </w:pPr>
    </w:p>
    <w:p w14:paraId="31B16E08" w14:textId="2D6B85FE" w:rsidR="00E61C7B" w:rsidRPr="00A31996" w:rsidRDefault="00E61C7B" w:rsidP="003231DE">
      <w:pPr>
        <w:pStyle w:val="30"/>
      </w:pPr>
      <w:r w:rsidRPr="00A31996">
        <w:t>Semi-persistent configuration</w:t>
      </w:r>
    </w:p>
    <w:p w14:paraId="60578E7C" w14:textId="1EA50F40" w:rsidR="004D15CF" w:rsidRDefault="004D15CF" w:rsidP="003B1E28">
      <w:pPr>
        <w:spacing w:line="360" w:lineRule="auto"/>
        <w:ind w:firstLineChars="100" w:firstLine="220"/>
        <w:rPr>
          <w:rFonts w:eastAsia="바탕체"/>
          <w:lang w:eastAsia="ko-KR"/>
        </w:rPr>
      </w:pPr>
      <w:r w:rsidRPr="004D15CF">
        <w:rPr>
          <w:rFonts w:eastAsia="바탕체"/>
          <w:lang w:eastAsia="ko-KR"/>
        </w:rPr>
        <w:t xml:space="preserve">Similar to other semi-persistent configurations (e.g., SPS-PDSCH, CG-PUSCH), it would be appropriate to reuse the periodic configuration method for </w:t>
      </w:r>
      <w:r>
        <w:rPr>
          <w:rFonts w:eastAsia="바탕체" w:hint="eastAsia"/>
          <w:lang w:eastAsia="ko-KR"/>
        </w:rPr>
        <w:t>s</w:t>
      </w:r>
      <w:r w:rsidRPr="004D15CF">
        <w:rPr>
          <w:rFonts w:eastAsia="바탕체"/>
          <w:lang w:eastAsia="ko-KR"/>
        </w:rPr>
        <w:t>emi-persistent configuration, unless there are specific reasons not to. That is, like in periodic configurations, each semi-persistent configuration should support independent settings of periodicity and reference SCS for each configuration, based on the same logical extension where the same periodicity and reference SCS are agreed upon within a configuration. In addition, there may be insufficient time to discuss the structure of DCI for activation/deactivation of semi-persistent configuration, and it would be desirable to indicate it through MAC-CE, as in activation/deactivation of periodic configuration.</w:t>
      </w:r>
    </w:p>
    <w:p w14:paraId="13D0A02D" w14:textId="527FF22F" w:rsidR="004D15CF" w:rsidRDefault="004D15CF" w:rsidP="003B1E28">
      <w:pPr>
        <w:spacing w:line="360" w:lineRule="auto"/>
        <w:ind w:firstLineChars="100" w:firstLine="220"/>
        <w:rPr>
          <w:rFonts w:eastAsia="바탕체"/>
          <w:lang w:eastAsia="ko-KR"/>
        </w:rPr>
      </w:pPr>
      <w:r w:rsidRPr="004D15CF">
        <w:rPr>
          <w:rFonts w:eastAsia="바탕체"/>
          <w:lang w:eastAsia="ko-KR"/>
        </w:rPr>
        <w:t>In addition, there is a need to discuss whether to perform activation or deactivation of single or multiple configurations with a single indication. First, it is widely understood that semi-persistent configuration should indicate activation or deactivation of multiple {beam index, time resource} forwarding resources with a single indication. The difference between activation/deactivation of a single configuration via a single indication and activation/deactivation of multiple configurations via a single indication is the RRC signal</w:t>
      </w:r>
      <w:r>
        <w:rPr>
          <w:rFonts w:eastAsia="바탕체" w:hint="eastAsia"/>
          <w:lang w:eastAsia="ko-KR"/>
        </w:rPr>
        <w:t>l</w:t>
      </w:r>
      <w:r w:rsidRPr="004D15CF">
        <w:rPr>
          <w:rFonts w:eastAsia="바탕체"/>
          <w:lang w:eastAsia="ko-KR"/>
        </w:rPr>
        <w:t>ing for candidate configurations. That is, activation/deactivation of a single configuration via a single indication involves preconfiguring candidate configurations that include forwarding resource(s) via RRC and setting a single configuration for activation/deactivation. With full flexibility assumed, this method would require setting up a number of candidate configurations equivalent to the number of possible combinations of forwarding resources via RRC in advance.</w:t>
      </w:r>
    </w:p>
    <w:p w14:paraId="117AC673" w14:textId="06359BF3" w:rsidR="00702BC6" w:rsidRDefault="00702BC6" w:rsidP="003B1E28">
      <w:pPr>
        <w:spacing w:line="360" w:lineRule="auto"/>
        <w:ind w:firstLineChars="100" w:firstLine="220"/>
        <w:rPr>
          <w:rFonts w:eastAsia="바탕체"/>
          <w:lang w:eastAsia="ko-KR"/>
        </w:rPr>
      </w:pPr>
      <w:r w:rsidRPr="00702BC6">
        <w:rPr>
          <w:rFonts w:eastAsia="바탕체"/>
          <w:lang w:eastAsia="ko-KR"/>
        </w:rPr>
        <w:t>On the other hand, the activation/deactivation of multiple configurations via a single indication involves pre-</w:t>
      </w:r>
      <w:r>
        <w:rPr>
          <w:rFonts w:eastAsia="바탕체"/>
          <w:lang w:eastAsia="ko-KR"/>
        </w:rPr>
        <w:t>configuration of</w:t>
      </w:r>
      <w:r w:rsidRPr="00702BC6">
        <w:rPr>
          <w:rFonts w:eastAsia="바탕체"/>
          <w:lang w:eastAsia="ko-KR"/>
        </w:rPr>
        <w:t xml:space="preserve"> candidate configurations that include forwarding resource(s) </w:t>
      </w:r>
      <w:r>
        <w:rPr>
          <w:rFonts w:eastAsia="바탕체"/>
          <w:lang w:eastAsia="ko-KR"/>
        </w:rPr>
        <w:t>by</w:t>
      </w:r>
      <w:r w:rsidRPr="00702BC6">
        <w:rPr>
          <w:rFonts w:eastAsia="바탕체"/>
          <w:lang w:eastAsia="ko-KR"/>
        </w:rPr>
        <w:t xml:space="preserve"> RRC</w:t>
      </w:r>
      <w:r>
        <w:rPr>
          <w:rFonts w:eastAsia="바탕체"/>
          <w:lang w:eastAsia="ko-KR"/>
        </w:rPr>
        <w:t xml:space="preserve"> configuration</w:t>
      </w:r>
      <w:r w:rsidRPr="00702BC6">
        <w:rPr>
          <w:rFonts w:eastAsia="바탕체"/>
          <w:lang w:eastAsia="ko-KR"/>
        </w:rPr>
        <w:t xml:space="preserve"> and then activating/deactivating multiple configurations from among them. Similarly, assuming full flexibility, the number of candidate configurations that </w:t>
      </w:r>
      <w:r>
        <w:rPr>
          <w:rFonts w:eastAsia="바탕체"/>
          <w:lang w:eastAsia="ko-KR"/>
        </w:rPr>
        <w:t xml:space="preserve">needs to </w:t>
      </w:r>
      <w:r w:rsidRPr="00702BC6">
        <w:rPr>
          <w:rFonts w:eastAsia="바탕체"/>
          <w:lang w:eastAsia="ko-KR"/>
        </w:rPr>
        <w:t xml:space="preserve">be </w:t>
      </w:r>
      <w:r>
        <w:rPr>
          <w:rFonts w:eastAsia="바탕체"/>
          <w:lang w:eastAsia="ko-KR"/>
        </w:rPr>
        <w:t>configured</w:t>
      </w:r>
      <w:r w:rsidRPr="00702BC6">
        <w:rPr>
          <w:rFonts w:eastAsia="바탕체"/>
          <w:lang w:eastAsia="ko-KR"/>
        </w:rPr>
        <w:t xml:space="preserve"> in advance using RRC depends on the number of configurations that can be indicated at once</w:t>
      </w:r>
      <w:r>
        <w:rPr>
          <w:rFonts w:eastAsia="바탕체"/>
          <w:lang w:eastAsia="ko-KR"/>
        </w:rPr>
        <w:t>.</w:t>
      </w:r>
      <w:r w:rsidRPr="00702BC6">
        <w:rPr>
          <w:rFonts w:eastAsia="바탕체"/>
          <w:lang w:eastAsia="ko-KR"/>
        </w:rPr>
        <w:t xml:space="preserve"> </w:t>
      </w:r>
      <w:r>
        <w:rPr>
          <w:rFonts w:eastAsia="바탕체"/>
          <w:lang w:eastAsia="ko-KR"/>
        </w:rPr>
        <w:t xml:space="preserve">Assuming that </w:t>
      </w:r>
      <w:r w:rsidRPr="00702BC6">
        <w:rPr>
          <w:rFonts w:eastAsia="바탕체"/>
          <w:lang w:eastAsia="ko-KR"/>
        </w:rPr>
        <w:t>there is no limit</w:t>
      </w:r>
      <w:r>
        <w:rPr>
          <w:rFonts w:eastAsia="바탕체"/>
          <w:lang w:eastAsia="ko-KR"/>
        </w:rPr>
        <w:t>ation on</w:t>
      </w:r>
      <w:r w:rsidRPr="00702BC6">
        <w:rPr>
          <w:rFonts w:eastAsia="바탕체"/>
          <w:lang w:eastAsia="ko-KR"/>
        </w:rPr>
        <w:t xml:space="preserve"> the number of candidate configurations</w:t>
      </w:r>
      <w:r>
        <w:rPr>
          <w:rFonts w:eastAsia="바탕체"/>
          <w:lang w:eastAsia="ko-KR"/>
        </w:rPr>
        <w:t>,</w:t>
      </w:r>
      <w:r w:rsidRPr="00702BC6">
        <w:rPr>
          <w:rFonts w:eastAsia="바탕체"/>
          <w:lang w:eastAsia="ko-KR"/>
        </w:rPr>
        <w:t xml:space="preserve"> but if there is no limit to the number, only the candidate configurations that include one forwarding resource per configuration are needed, and the number of candidate configurations required would be equal to the number of required forwarding resources.</w:t>
      </w:r>
    </w:p>
    <w:p w14:paraId="30C0FEA9" w14:textId="3E6C307E" w:rsidR="00702BC6" w:rsidRDefault="00702BC6" w:rsidP="003B1E28">
      <w:pPr>
        <w:spacing w:line="360" w:lineRule="auto"/>
        <w:ind w:firstLineChars="100" w:firstLine="220"/>
        <w:rPr>
          <w:rFonts w:eastAsia="바탕체"/>
          <w:lang w:eastAsia="ko-KR"/>
        </w:rPr>
      </w:pPr>
    </w:p>
    <w:p w14:paraId="004F2DA3" w14:textId="77777777" w:rsidR="0086692F" w:rsidRDefault="0086692F" w:rsidP="003B1E28">
      <w:pPr>
        <w:keepNext/>
        <w:spacing w:line="360" w:lineRule="auto"/>
        <w:ind w:firstLineChars="100" w:firstLine="220"/>
        <w:jc w:val="center"/>
      </w:pPr>
      <w:r>
        <w:rPr>
          <w:rFonts w:eastAsia="바탕체"/>
          <w:noProof/>
          <w:lang w:val="en-US" w:eastAsia="ko-KR"/>
        </w:rPr>
        <w:lastRenderedPageBreak/>
        <w:drawing>
          <wp:inline distT="0" distB="0" distL="0" distR="0" wp14:anchorId="26A37473" wp14:editId="52F28EC1">
            <wp:extent cx="5561965" cy="3185300"/>
            <wp:effectExtent l="0" t="0" r="63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6137" cy="3187689"/>
                    </a:xfrm>
                    <a:prstGeom prst="rect">
                      <a:avLst/>
                    </a:prstGeom>
                    <a:noFill/>
                  </pic:spPr>
                </pic:pic>
              </a:graphicData>
            </a:graphic>
          </wp:inline>
        </w:drawing>
      </w:r>
    </w:p>
    <w:p w14:paraId="0C51462B" w14:textId="04126EB7" w:rsidR="0086692F" w:rsidRDefault="0086692F" w:rsidP="0086692F">
      <w:pPr>
        <w:pStyle w:val="a4"/>
        <w:rPr>
          <w:rFonts w:eastAsia="바탕체"/>
          <w:lang w:eastAsia="ko-KR"/>
        </w:rPr>
      </w:pPr>
      <w:bookmarkStart w:id="11" w:name="_Ref127435309"/>
      <w:r>
        <w:t xml:space="preserve">Figure </w:t>
      </w:r>
      <w:r>
        <w:fldChar w:fldCharType="begin"/>
      </w:r>
      <w:r>
        <w:instrText xml:space="preserve"> SEQ Figure \* ARABIC </w:instrText>
      </w:r>
      <w:r>
        <w:fldChar w:fldCharType="separate"/>
      </w:r>
      <w:r w:rsidR="00192088">
        <w:rPr>
          <w:noProof/>
        </w:rPr>
        <w:t>5</w:t>
      </w:r>
      <w:r>
        <w:fldChar w:fldCharType="end"/>
      </w:r>
      <w:bookmarkEnd w:id="11"/>
      <w:r>
        <w:t xml:space="preserve">. </w:t>
      </w:r>
      <w:r>
        <w:rPr>
          <w:rFonts w:hint="eastAsia"/>
          <w:lang w:eastAsia="ko-KR"/>
        </w:rPr>
        <w:t xml:space="preserve">Example of </w:t>
      </w:r>
      <w:r>
        <w:rPr>
          <w:lang w:eastAsia="ko-KR"/>
        </w:rPr>
        <w:t xml:space="preserve">RRC </w:t>
      </w:r>
      <w:r>
        <w:rPr>
          <w:rFonts w:hint="eastAsia"/>
          <w:lang w:eastAsia="ko-KR"/>
        </w:rPr>
        <w:t>candidate configuration for</w:t>
      </w:r>
      <w:r>
        <w:rPr>
          <w:lang w:eastAsia="ko-KR"/>
        </w:rPr>
        <w:t xml:space="preserve"> semi-persistent configuration</w:t>
      </w:r>
    </w:p>
    <w:p w14:paraId="3D027BC3" w14:textId="15B67184" w:rsidR="0086692F" w:rsidRPr="0086692F" w:rsidRDefault="0086692F" w:rsidP="003B1E28">
      <w:pPr>
        <w:spacing w:line="360" w:lineRule="auto"/>
        <w:ind w:firstLineChars="100" w:firstLine="220"/>
        <w:rPr>
          <w:rFonts w:eastAsia="바탕체"/>
          <w:lang w:eastAsia="ko-KR"/>
        </w:rPr>
      </w:pPr>
    </w:p>
    <w:p w14:paraId="7D2F6509" w14:textId="7FEEAF60" w:rsidR="00826A9C" w:rsidRDefault="00702BC6" w:rsidP="003B1E28">
      <w:pPr>
        <w:spacing w:line="360" w:lineRule="auto"/>
        <w:ind w:firstLineChars="100" w:firstLine="220"/>
        <w:rPr>
          <w:rFonts w:eastAsia="바탕체"/>
          <w:lang w:eastAsia="ko-KR"/>
        </w:rPr>
      </w:pPr>
      <w:r>
        <w:rPr>
          <w:rFonts w:eastAsia="바탕체" w:hint="eastAsia"/>
          <w:lang w:eastAsia="ko-KR"/>
        </w:rPr>
        <w:t>Imagine a case</w:t>
      </w:r>
      <w:r w:rsidRPr="00702BC6">
        <w:rPr>
          <w:rFonts w:eastAsia="바탕체"/>
          <w:lang w:eastAsia="ko-KR"/>
        </w:rPr>
        <w:t xml:space="preserve"> there are three forwarding resources supported by the NCR, which are forwarding resource a, forwarding resource b, and forwarding resource c. To support full flexibility, the activation/deactivation of multiple configurations via a single indication can be used by setting up </w:t>
      </w:r>
      <w:r>
        <w:rPr>
          <w:rFonts w:eastAsia="바탕체"/>
          <w:lang w:eastAsia="ko-KR"/>
        </w:rPr>
        <w:t xml:space="preserve">three of candidate configurations containing </w:t>
      </w:r>
      <w:r w:rsidRPr="00702BC6">
        <w:rPr>
          <w:rFonts w:eastAsia="바탕체"/>
          <w:lang w:eastAsia="ko-KR"/>
        </w:rPr>
        <w:t xml:space="preserve">a single forwarding resource </w:t>
      </w:r>
      <w:r w:rsidR="00874936">
        <w:rPr>
          <w:rFonts w:eastAsia="바탕체"/>
          <w:lang w:eastAsia="ko-KR"/>
        </w:rPr>
        <w:t>by</w:t>
      </w:r>
      <w:r w:rsidRPr="00702BC6">
        <w:rPr>
          <w:rFonts w:eastAsia="바탕체"/>
          <w:lang w:eastAsia="ko-KR"/>
        </w:rPr>
        <w:t xml:space="preserve"> RRC</w:t>
      </w:r>
      <w:r w:rsidR="00874936">
        <w:rPr>
          <w:rFonts w:eastAsia="바탕체"/>
          <w:lang w:eastAsia="ko-KR"/>
        </w:rPr>
        <w:t xml:space="preserve"> in advance</w:t>
      </w:r>
      <w:r w:rsidRPr="00702BC6">
        <w:rPr>
          <w:rFonts w:eastAsia="바탕체"/>
          <w:lang w:eastAsia="ko-KR"/>
        </w:rPr>
        <w:t xml:space="preserve"> and activating/deactivating using MAC-CE for one or multiple </w:t>
      </w:r>
      <w:r>
        <w:rPr>
          <w:rFonts w:eastAsia="바탕체"/>
          <w:lang w:eastAsia="ko-KR"/>
        </w:rPr>
        <w:t>configurations</w:t>
      </w:r>
      <w:r w:rsidRPr="00702BC6">
        <w:rPr>
          <w:rFonts w:eastAsia="바탕체"/>
          <w:lang w:eastAsia="ko-KR"/>
        </w:rPr>
        <w:t xml:space="preserve">. On the other hand, to support full flexibility using the activation/deactivation of single configuration via single indication, all possible combinations of forwarding resources a, b, and c </w:t>
      </w:r>
      <w:r>
        <w:rPr>
          <w:rFonts w:eastAsia="바탕체"/>
          <w:lang w:eastAsia="ko-KR"/>
        </w:rPr>
        <w:t>should</w:t>
      </w:r>
      <w:r w:rsidRPr="00702BC6">
        <w:rPr>
          <w:rFonts w:eastAsia="바탕체"/>
          <w:lang w:eastAsia="ko-KR"/>
        </w:rPr>
        <w:t xml:space="preserve"> be set up </w:t>
      </w:r>
      <w:r>
        <w:rPr>
          <w:rFonts w:eastAsia="바탕체"/>
          <w:lang w:eastAsia="ko-KR"/>
        </w:rPr>
        <w:t>by</w:t>
      </w:r>
      <w:r w:rsidRPr="00702BC6">
        <w:rPr>
          <w:rFonts w:eastAsia="바탕체"/>
          <w:lang w:eastAsia="ko-KR"/>
        </w:rPr>
        <w:t xml:space="preserve"> RRC</w:t>
      </w:r>
      <w:r>
        <w:rPr>
          <w:rFonts w:eastAsia="바탕체"/>
          <w:lang w:eastAsia="ko-KR"/>
        </w:rPr>
        <w:t xml:space="preserve"> in advance</w:t>
      </w:r>
      <w:r w:rsidRPr="00702BC6">
        <w:rPr>
          <w:rFonts w:eastAsia="바탕체"/>
          <w:lang w:eastAsia="ko-KR"/>
        </w:rPr>
        <w:t>, and a single configuration needs to be activated/deactivated using MAC-CE.</w:t>
      </w:r>
      <w:r w:rsidR="00874936">
        <w:rPr>
          <w:rFonts w:eastAsia="바탕체"/>
          <w:lang w:eastAsia="ko-KR"/>
        </w:rPr>
        <w:t xml:space="preserve"> This issue is illustrated in</w:t>
      </w:r>
      <w:r w:rsidRPr="00702BC6">
        <w:rPr>
          <w:rFonts w:eastAsia="바탕체"/>
          <w:lang w:eastAsia="ko-KR"/>
        </w:rPr>
        <w:t xml:space="preserve"> </w:t>
      </w:r>
      <w:r w:rsidR="00874936">
        <w:rPr>
          <w:rFonts w:eastAsia="바탕체"/>
          <w:lang w:eastAsia="ko-KR"/>
        </w:rPr>
        <w:fldChar w:fldCharType="begin"/>
      </w:r>
      <w:r w:rsidR="00874936">
        <w:rPr>
          <w:rFonts w:eastAsia="바탕체"/>
          <w:lang w:eastAsia="ko-KR"/>
        </w:rPr>
        <w:instrText xml:space="preserve"> REF _Ref127435309 \h </w:instrText>
      </w:r>
      <w:r w:rsidR="00874936">
        <w:rPr>
          <w:rFonts w:eastAsia="바탕체"/>
          <w:lang w:eastAsia="ko-KR"/>
        </w:rPr>
      </w:r>
      <w:r w:rsidR="00874936">
        <w:rPr>
          <w:rFonts w:eastAsia="바탕체"/>
          <w:lang w:eastAsia="ko-KR"/>
        </w:rPr>
        <w:fldChar w:fldCharType="separate"/>
      </w:r>
      <w:r w:rsidR="00874936">
        <w:t xml:space="preserve">Figure </w:t>
      </w:r>
      <w:r w:rsidR="00874936">
        <w:rPr>
          <w:noProof/>
        </w:rPr>
        <w:t>5</w:t>
      </w:r>
      <w:r w:rsidR="00874936">
        <w:rPr>
          <w:rFonts w:eastAsia="바탕체"/>
          <w:lang w:eastAsia="ko-KR"/>
        </w:rPr>
        <w:fldChar w:fldCharType="end"/>
      </w:r>
      <w:r w:rsidRPr="00702BC6">
        <w:rPr>
          <w:rFonts w:eastAsia="바탕체"/>
          <w:lang w:eastAsia="ko-KR"/>
        </w:rPr>
        <w:t xml:space="preserve">. The problem with setting up these possible combinations in advance is that when the reference SCS and periodicity vary by forwarding resource, the possible combinations </w:t>
      </w:r>
      <w:r w:rsidR="00874936">
        <w:rPr>
          <w:rFonts w:eastAsia="바탕체"/>
          <w:lang w:eastAsia="ko-KR"/>
        </w:rPr>
        <w:t>should</w:t>
      </w:r>
      <w:r w:rsidRPr="00702BC6">
        <w:rPr>
          <w:rFonts w:eastAsia="바탕체"/>
          <w:lang w:eastAsia="ko-KR"/>
        </w:rPr>
        <w:t xml:space="preserve"> be set up according to the longest periodicity and the largest reference SCS. </w:t>
      </w:r>
      <w:r w:rsidR="00874936" w:rsidRPr="00874936">
        <w:rPr>
          <w:rFonts w:eastAsia="바탕체"/>
          <w:lang w:eastAsia="ko-KR"/>
        </w:rPr>
        <w:t xml:space="preserve">In other words, </w:t>
      </w:r>
      <w:r w:rsidR="00874936">
        <w:rPr>
          <w:rFonts w:eastAsia="바탕체"/>
          <w:lang w:eastAsia="ko-KR"/>
        </w:rPr>
        <w:t xml:space="preserve">configurable </w:t>
      </w:r>
      <w:r w:rsidR="00874936" w:rsidRPr="00874936">
        <w:rPr>
          <w:rFonts w:eastAsia="바탕체"/>
          <w:lang w:eastAsia="ko-KR"/>
        </w:rPr>
        <w:t>reference SCS and periodicity becomes meaningless, and it also increases signalling overhead.</w:t>
      </w:r>
      <w:r w:rsidR="00874936">
        <w:rPr>
          <w:rFonts w:eastAsia="바탕체"/>
          <w:lang w:eastAsia="ko-KR"/>
        </w:rPr>
        <w:t xml:space="preserve"> </w:t>
      </w:r>
      <w:r w:rsidRPr="00702BC6">
        <w:rPr>
          <w:rFonts w:eastAsia="바탕체"/>
          <w:lang w:eastAsia="ko-KR"/>
        </w:rPr>
        <w:t>Therefore, activation/deactivation of multiple configurations via a single indication should be supported.</w:t>
      </w:r>
    </w:p>
    <w:p w14:paraId="04910C34" w14:textId="77777777" w:rsidR="00826A9C" w:rsidRPr="00874936" w:rsidRDefault="00826A9C" w:rsidP="003B1E28">
      <w:pPr>
        <w:spacing w:line="360" w:lineRule="auto"/>
        <w:ind w:firstLineChars="100" w:firstLine="220"/>
        <w:rPr>
          <w:rFonts w:eastAsia="바탕체"/>
          <w:lang w:eastAsia="ko-KR"/>
        </w:rPr>
      </w:pPr>
    </w:p>
    <w:p w14:paraId="32C6AAD5" w14:textId="181828AB" w:rsidR="00826A9C" w:rsidRPr="002A43D0" w:rsidRDefault="00826A9C" w:rsidP="00826A9C">
      <w:pPr>
        <w:spacing w:line="360" w:lineRule="auto"/>
        <w:rPr>
          <w:rFonts w:eastAsia="바탕체"/>
          <w:b/>
          <w:i/>
          <w:lang w:eastAsia="ko-KR"/>
        </w:rPr>
      </w:pPr>
      <w:r w:rsidRPr="002A43D0">
        <w:rPr>
          <w:rFonts w:eastAsia="바탕체" w:hint="eastAsia"/>
          <w:b/>
          <w:i/>
          <w:lang w:eastAsia="ko-KR"/>
        </w:rPr>
        <w:t xml:space="preserve">Proposal </w:t>
      </w:r>
      <w:r w:rsidR="00702BC6">
        <w:rPr>
          <w:rFonts w:eastAsia="바탕체"/>
          <w:b/>
          <w:i/>
          <w:lang w:eastAsia="ko-KR"/>
        </w:rPr>
        <w:t>5</w:t>
      </w:r>
      <w:r w:rsidRPr="002A43D0">
        <w:rPr>
          <w:rFonts w:eastAsia="바탕체" w:hint="eastAsia"/>
          <w:b/>
          <w:i/>
          <w:lang w:eastAsia="ko-KR"/>
        </w:rPr>
        <w:t xml:space="preserve">: </w:t>
      </w:r>
      <w:r>
        <w:rPr>
          <w:rFonts w:eastAsia="바탕체"/>
          <w:b/>
          <w:i/>
          <w:lang w:eastAsia="ko-KR"/>
        </w:rPr>
        <w:t>M</w:t>
      </w:r>
      <w:r w:rsidRPr="0086692F">
        <w:rPr>
          <w:rFonts w:eastAsia="바탕체"/>
          <w:b/>
          <w:i/>
          <w:lang w:eastAsia="ko-KR"/>
        </w:rPr>
        <w:t>ultiple configuration</w:t>
      </w:r>
      <w:r>
        <w:rPr>
          <w:rFonts w:eastAsia="바탕체"/>
          <w:b/>
          <w:i/>
          <w:lang w:eastAsia="ko-KR"/>
        </w:rPr>
        <w:t xml:space="preserve"> is </w:t>
      </w:r>
      <w:r w:rsidRPr="0086692F">
        <w:rPr>
          <w:rFonts w:eastAsia="바탕체"/>
          <w:b/>
          <w:i/>
          <w:lang w:eastAsia="ko-KR"/>
        </w:rPr>
        <w:t>activat</w:t>
      </w:r>
      <w:r>
        <w:rPr>
          <w:rFonts w:eastAsia="바탕체"/>
          <w:b/>
          <w:i/>
          <w:lang w:eastAsia="ko-KR"/>
        </w:rPr>
        <w:t>ed</w:t>
      </w:r>
      <w:r w:rsidRPr="0086692F">
        <w:rPr>
          <w:rFonts w:eastAsia="바탕체"/>
          <w:b/>
          <w:i/>
          <w:lang w:eastAsia="ko-KR"/>
        </w:rPr>
        <w:t>/deactivat</w:t>
      </w:r>
      <w:r>
        <w:rPr>
          <w:rFonts w:eastAsia="바탕체"/>
          <w:b/>
          <w:i/>
          <w:lang w:eastAsia="ko-KR"/>
        </w:rPr>
        <w:t>ed</w:t>
      </w:r>
      <w:r w:rsidRPr="0086692F">
        <w:rPr>
          <w:rFonts w:eastAsia="바탕체"/>
          <w:b/>
          <w:i/>
          <w:lang w:eastAsia="ko-KR"/>
        </w:rPr>
        <w:t xml:space="preserve"> via single indication</w:t>
      </w:r>
      <w:r>
        <w:rPr>
          <w:rFonts w:eastAsia="바탕체"/>
          <w:b/>
          <w:i/>
          <w:lang w:eastAsia="ko-KR"/>
        </w:rPr>
        <w:t xml:space="preserve"> for semi-persistent indication.</w:t>
      </w:r>
    </w:p>
    <w:p w14:paraId="51DE1FAC" w14:textId="77777777" w:rsidR="00826A9C" w:rsidRDefault="00826A9C" w:rsidP="003B1E28">
      <w:pPr>
        <w:spacing w:line="360" w:lineRule="auto"/>
        <w:ind w:firstLineChars="100" w:firstLine="220"/>
        <w:rPr>
          <w:rFonts w:eastAsia="바탕체"/>
          <w:lang w:eastAsia="ko-KR"/>
        </w:rPr>
      </w:pPr>
    </w:p>
    <w:p w14:paraId="4FF7D21D" w14:textId="1E84EE30" w:rsidR="0086692F" w:rsidRPr="0086692F" w:rsidRDefault="00DD023C" w:rsidP="003B1E28">
      <w:pPr>
        <w:spacing w:line="360" w:lineRule="auto"/>
        <w:ind w:firstLineChars="100" w:firstLine="220"/>
        <w:rPr>
          <w:rFonts w:eastAsia="바탕체"/>
          <w:lang w:eastAsia="ko-KR"/>
        </w:rPr>
      </w:pPr>
      <w:r>
        <w:rPr>
          <w:rFonts w:eastAsia="바탕체"/>
          <w:lang w:eastAsia="ko-KR"/>
        </w:rPr>
        <w:t xml:space="preserve">If it is assumed that multiple configuration is activated/deactivated via single indication, example shown in </w:t>
      </w:r>
      <w:r>
        <w:rPr>
          <w:rFonts w:eastAsia="바탕체"/>
          <w:lang w:eastAsia="ko-KR"/>
        </w:rPr>
        <w:fldChar w:fldCharType="begin"/>
      </w:r>
      <w:r>
        <w:rPr>
          <w:rFonts w:eastAsia="바탕체"/>
          <w:lang w:eastAsia="ko-KR"/>
        </w:rPr>
        <w:instrText xml:space="preserve"> </w:instrText>
      </w:r>
      <w:r>
        <w:rPr>
          <w:rFonts w:eastAsia="바탕체" w:hint="eastAsia"/>
          <w:lang w:eastAsia="ko-KR"/>
        </w:rPr>
        <w:instrText>REF _Ref127435309 \h</w:instrText>
      </w:r>
      <w:r>
        <w:rPr>
          <w:rFonts w:eastAsia="바탕체"/>
          <w:lang w:eastAsia="ko-KR"/>
        </w:rPr>
        <w:instrText xml:space="preserve"> </w:instrText>
      </w:r>
      <w:r>
        <w:rPr>
          <w:rFonts w:eastAsia="바탕체"/>
          <w:lang w:eastAsia="ko-KR"/>
        </w:rPr>
      </w:r>
      <w:r>
        <w:rPr>
          <w:rFonts w:eastAsia="바탕체"/>
          <w:lang w:eastAsia="ko-KR"/>
        </w:rPr>
        <w:fldChar w:fldCharType="separate"/>
      </w:r>
      <w:r w:rsidR="00192088">
        <w:t xml:space="preserve">Figure </w:t>
      </w:r>
      <w:r w:rsidR="00192088">
        <w:rPr>
          <w:noProof/>
        </w:rPr>
        <w:t>5</w:t>
      </w:r>
      <w:r>
        <w:rPr>
          <w:rFonts w:eastAsia="바탕체"/>
          <w:lang w:eastAsia="ko-KR"/>
        </w:rPr>
        <w:fldChar w:fldCharType="end"/>
      </w:r>
      <w:r>
        <w:rPr>
          <w:rFonts w:eastAsia="바탕체"/>
          <w:lang w:eastAsia="ko-KR"/>
        </w:rPr>
        <w:t xml:space="preserve"> is quite dramatic to be generalized since it is dedicated example for flexibility comparison between methods. Since NCR serves multiple of UEs, it is very unlikely that every single forwarding resources have different reference SCS and periodicity and each configuration consist of single forwarding resources. In </w:t>
      </w:r>
      <w:r>
        <w:rPr>
          <w:rFonts w:eastAsia="바탕체"/>
          <w:lang w:eastAsia="ko-KR"/>
        </w:rPr>
        <w:lastRenderedPageBreak/>
        <w:t xml:space="preserve">general, it would be more realistic that single configuration contains multiple forwarding resources and among the forwarding resources, reference SCS and periodicity can be shared. </w:t>
      </w:r>
    </w:p>
    <w:p w14:paraId="73FC4389" w14:textId="58A849D4" w:rsidR="003231DE" w:rsidRDefault="003231DE" w:rsidP="003B1E28">
      <w:pPr>
        <w:spacing w:line="360" w:lineRule="auto"/>
        <w:rPr>
          <w:rFonts w:eastAsia="바탕체"/>
          <w:lang w:eastAsia="ko-KR"/>
        </w:rPr>
      </w:pPr>
    </w:p>
    <w:p w14:paraId="363BDA12" w14:textId="3C519566" w:rsidR="00826A9C" w:rsidRPr="007C334E" w:rsidRDefault="00826A9C" w:rsidP="00826A9C">
      <w:pPr>
        <w:spacing w:line="360" w:lineRule="auto"/>
        <w:rPr>
          <w:rFonts w:eastAsia="바탕체"/>
          <w:b/>
          <w:i/>
          <w:lang w:eastAsia="ko-KR"/>
        </w:rPr>
      </w:pPr>
      <w:r w:rsidRPr="007C334E">
        <w:rPr>
          <w:rFonts w:eastAsia="바탕체" w:hint="eastAsia"/>
          <w:b/>
          <w:i/>
          <w:lang w:eastAsia="ko-KR"/>
        </w:rPr>
        <w:t xml:space="preserve">Proposal </w:t>
      </w:r>
      <w:r w:rsidR="00874936">
        <w:rPr>
          <w:rFonts w:eastAsia="바탕체"/>
          <w:b/>
          <w:i/>
          <w:lang w:eastAsia="ko-KR"/>
        </w:rPr>
        <w:t>6</w:t>
      </w:r>
      <w:r w:rsidRPr="007C334E">
        <w:rPr>
          <w:rFonts w:eastAsia="바탕체" w:hint="eastAsia"/>
          <w:b/>
          <w:i/>
          <w:lang w:eastAsia="ko-KR"/>
        </w:rPr>
        <w:t xml:space="preserve">: </w:t>
      </w:r>
      <w:r w:rsidR="00DD023C">
        <w:rPr>
          <w:rFonts w:eastAsia="바탕체"/>
          <w:b/>
          <w:i/>
          <w:lang w:eastAsia="ko-KR"/>
        </w:rPr>
        <w:t>Single configuration can contain multiple forwarding resources and reference SCS and periodicity can be shared within some of forwarding resources.</w:t>
      </w:r>
    </w:p>
    <w:p w14:paraId="6A460B39" w14:textId="77777777" w:rsidR="00826A9C" w:rsidRDefault="00826A9C" w:rsidP="003B1E28">
      <w:pPr>
        <w:spacing w:line="360" w:lineRule="auto"/>
        <w:rPr>
          <w:rFonts w:eastAsia="바탕체"/>
          <w:lang w:eastAsia="ko-KR"/>
        </w:rPr>
      </w:pPr>
    </w:p>
    <w:p w14:paraId="4FE304FA" w14:textId="1ADF62BA" w:rsidR="00E61C7B" w:rsidRPr="00E55291" w:rsidRDefault="00E61C7B" w:rsidP="003231DE">
      <w:pPr>
        <w:pStyle w:val="30"/>
      </w:pPr>
      <w:r w:rsidRPr="00E55291">
        <w:t>A</w:t>
      </w:r>
      <w:r w:rsidRPr="00E55291">
        <w:rPr>
          <w:rFonts w:hint="eastAsia"/>
        </w:rPr>
        <w:t xml:space="preserve">periodic </w:t>
      </w:r>
      <w:r w:rsidR="00E607F1">
        <w:t>configuration</w:t>
      </w:r>
    </w:p>
    <w:p w14:paraId="3706206A" w14:textId="7BD2A6A7" w:rsidR="000D6F86" w:rsidRDefault="000D6F86" w:rsidP="003B1E28">
      <w:pPr>
        <w:spacing w:line="360" w:lineRule="auto"/>
        <w:ind w:firstLineChars="100" w:firstLine="220"/>
        <w:rPr>
          <w:rFonts w:eastAsia="바탕체"/>
          <w:lang w:eastAsia="ko-KR"/>
        </w:rPr>
      </w:pPr>
      <w:r w:rsidRPr="000D6F86">
        <w:rPr>
          <w:rFonts w:eastAsia="바탕체"/>
          <w:lang w:eastAsia="ko-KR"/>
        </w:rPr>
        <w:t>The aperiodic configuration is indicated by DCI, which indicates the access link beam indication, so a discussion is needed on the beam information field and time resource field of DCI. In addition, since the DCI payload size cannot vary instantaneously, a method is needed to indicate that only some of a certain number of beam indications indicated by DCI are valid beam configurations, and this also needs to be discussed.</w:t>
      </w:r>
    </w:p>
    <w:p w14:paraId="33195130" w14:textId="395236E0" w:rsidR="00E607F1" w:rsidRDefault="00E607F1" w:rsidP="003B1E28">
      <w:pPr>
        <w:spacing w:line="360" w:lineRule="auto"/>
        <w:rPr>
          <w:rFonts w:eastAsia="바탕체"/>
          <w:lang w:eastAsia="ko-KR"/>
        </w:rPr>
      </w:pPr>
    </w:p>
    <w:p w14:paraId="220FFB34" w14:textId="3CA973E5" w:rsidR="00E652E0" w:rsidRPr="00A31996" w:rsidRDefault="00E652E0" w:rsidP="003B1E28">
      <w:pPr>
        <w:spacing w:line="360" w:lineRule="auto"/>
        <w:rPr>
          <w:rFonts w:eastAsia="바탕체"/>
          <w:b/>
          <w:sz w:val="24"/>
          <w:u w:val="single"/>
          <w:lang w:eastAsia="ko-KR"/>
        </w:rPr>
      </w:pPr>
      <w:r w:rsidRPr="00A31996">
        <w:rPr>
          <w:rFonts w:eastAsia="바탕체"/>
          <w:b/>
          <w:sz w:val="24"/>
          <w:u w:val="single"/>
          <w:lang w:eastAsia="ko-KR"/>
        </w:rPr>
        <w:t>Beam information field of DCI</w:t>
      </w:r>
    </w:p>
    <w:p w14:paraId="6E52C670" w14:textId="3110F33F" w:rsidR="00ED2545" w:rsidRDefault="00ED2545" w:rsidP="003B1E28">
      <w:pPr>
        <w:spacing w:line="360" w:lineRule="auto"/>
        <w:ind w:firstLineChars="100" w:firstLine="220"/>
        <w:rPr>
          <w:rFonts w:eastAsia="바탕체"/>
          <w:lang w:eastAsia="ko-KR"/>
        </w:rPr>
      </w:pPr>
      <w:r w:rsidRPr="00ED2545">
        <w:rPr>
          <w:rFonts w:eastAsia="바탕체"/>
          <w:lang w:eastAsia="ko-KR"/>
        </w:rPr>
        <w:t xml:space="preserve">The bit width of the beam information field depends on the number of beam indication fields, </w:t>
      </w:r>
      <w:proofErr w:type="spellStart"/>
      <w:r w:rsidRPr="00ED2545">
        <w:rPr>
          <w:rFonts w:eastAsia="바탕체"/>
          <w:lang w:eastAsia="ko-KR"/>
        </w:rPr>
        <w:t>L</w:t>
      </w:r>
      <w:r w:rsidRPr="00ED2545">
        <w:rPr>
          <w:rFonts w:eastAsia="바탕체"/>
          <w:vertAlign w:val="subscript"/>
          <w:lang w:eastAsia="ko-KR"/>
        </w:rPr>
        <w:t>max</w:t>
      </w:r>
      <w:proofErr w:type="spellEnd"/>
      <w:r w:rsidRPr="00ED2545">
        <w:rPr>
          <w:rFonts w:eastAsia="바탕체"/>
          <w:lang w:eastAsia="ko-KR"/>
        </w:rPr>
        <w:t xml:space="preserve">, and the number of beams that can be indicated in a single beam indication </w:t>
      </w:r>
      <w:r w:rsidR="00E77F8A">
        <w:rPr>
          <w:rFonts w:eastAsia="바탕체"/>
          <w:lang w:eastAsia="ko-KR"/>
        </w:rPr>
        <w:t xml:space="preserve">field, M. NCR needs to be aware of information on </w:t>
      </w:r>
      <w:r w:rsidRPr="00ED2545">
        <w:rPr>
          <w:rFonts w:eastAsia="바탕체"/>
          <w:lang w:eastAsia="ko-KR"/>
        </w:rPr>
        <w:t xml:space="preserve">M and </w:t>
      </w:r>
      <w:proofErr w:type="spellStart"/>
      <w:r w:rsidRPr="00ED2545">
        <w:rPr>
          <w:rFonts w:eastAsia="바탕체"/>
          <w:lang w:eastAsia="ko-KR"/>
        </w:rPr>
        <w:t>L</w:t>
      </w:r>
      <w:r w:rsidRPr="00ED2545">
        <w:rPr>
          <w:rFonts w:eastAsia="바탕체"/>
          <w:vertAlign w:val="subscript"/>
          <w:lang w:eastAsia="ko-KR"/>
        </w:rPr>
        <w:t>max</w:t>
      </w:r>
      <w:proofErr w:type="spellEnd"/>
      <w:r w:rsidRPr="00ED2545">
        <w:rPr>
          <w:rFonts w:eastAsia="바탕체"/>
          <w:lang w:eastAsia="ko-KR"/>
        </w:rPr>
        <w:t xml:space="preserve"> to determine the DCI payload size. It goes without saying that </w:t>
      </w:r>
      <w:proofErr w:type="spellStart"/>
      <w:r w:rsidRPr="00ED2545">
        <w:rPr>
          <w:rFonts w:eastAsia="바탕체"/>
          <w:lang w:eastAsia="ko-KR"/>
        </w:rPr>
        <w:t>L</w:t>
      </w:r>
      <w:r w:rsidRPr="00E77F8A">
        <w:rPr>
          <w:rFonts w:eastAsia="바탕체"/>
          <w:vertAlign w:val="subscript"/>
          <w:lang w:eastAsia="ko-KR"/>
        </w:rPr>
        <w:t>max</w:t>
      </w:r>
      <w:proofErr w:type="spellEnd"/>
      <w:r w:rsidRPr="00ED2545">
        <w:rPr>
          <w:rFonts w:eastAsia="바탕체"/>
          <w:lang w:eastAsia="ko-KR"/>
        </w:rPr>
        <w:t xml:space="preserve"> and M should be values that take into account the number of supported beams by NCR</w:t>
      </w:r>
      <w:r w:rsidR="00E77F8A">
        <w:rPr>
          <w:rFonts w:eastAsia="바탕체"/>
          <w:lang w:eastAsia="ko-KR"/>
        </w:rPr>
        <w:t>,</w:t>
      </w:r>
      <w:r w:rsidRPr="00ED2545">
        <w:rPr>
          <w:rFonts w:eastAsia="바탕체"/>
          <w:lang w:eastAsia="ko-KR"/>
        </w:rPr>
        <w:t xml:space="preserve"> N</w:t>
      </w:r>
      <w:r w:rsidRPr="00E77F8A">
        <w:rPr>
          <w:rFonts w:eastAsia="바탕체"/>
          <w:vertAlign w:val="subscript"/>
          <w:lang w:eastAsia="ko-KR"/>
        </w:rPr>
        <w:t>AC</w:t>
      </w:r>
      <w:r w:rsidRPr="00ED2545">
        <w:rPr>
          <w:rFonts w:eastAsia="바탕체"/>
          <w:lang w:eastAsia="ko-KR"/>
        </w:rPr>
        <w:t>.</w:t>
      </w:r>
    </w:p>
    <w:p w14:paraId="44D4EB26" w14:textId="27022F64" w:rsidR="00E77F8A" w:rsidRDefault="00E77F8A" w:rsidP="005D05F7">
      <w:pPr>
        <w:spacing w:line="360" w:lineRule="auto"/>
        <w:ind w:firstLineChars="100" w:firstLine="220"/>
        <w:rPr>
          <w:rFonts w:eastAsia="바탕체"/>
          <w:lang w:eastAsia="ko-KR"/>
        </w:rPr>
      </w:pPr>
      <w:r>
        <w:rPr>
          <w:rFonts w:eastAsia="바탕체" w:hint="eastAsia"/>
          <w:lang w:eastAsia="ko-KR"/>
        </w:rPr>
        <w:t>It needs to be investigated case by case to deter</w:t>
      </w:r>
      <w:r>
        <w:rPr>
          <w:rFonts w:eastAsia="바탕체"/>
          <w:lang w:eastAsia="ko-KR"/>
        </w:rPr>
        <w:t>mine value. For the first, a</w:t>
      </w:r>
      <w:r w:rsidRPr="00E77F8A">
        <w:rPr>
          <w:rFonts w:eastAsia="바탕체"/>
          <w:lang w:eastAsia="ko-KR"/>
        </w:rPr>
        <w:t>ssuming that M is a fixed value and less than the number of supported access link beams, N</w:t>
      </w:r>
      <w:r w:rsidRPr="00E77F8A">
        <w:rPr>
          <w:rFonts w:eastAsia="바탕체"/>
          <w:vertAlign w:val="subscript"/>
          <w:lang w:eastAsia="ko-KR"/>
        </w:rPr>
        <w:t>AC</w:t>
      </w:r>
      <w:r>
        <w:rPr>
          <w:rFonts w:eastAsia="바탕체"/>
          <w:lang w:eastAsia="ko-KR"/>
        </w:rPr>
        <w:t>. Then,</w:t>
      </w:r>
      <w:r w:rsidRPr="00E77F8A">
        <w:rPr>
          <w:rFonts w:eastAsia="바탕체"/>
          <w:lang w:eastAsia="ko-KR"/>
        </w:rPr>
        <w:t xml:space="preserve"> NCR needs to pre-configure the information for the M beams that can be indicated in the DCI out of the N</w:t>
      </w:r>
      <w:r w:rsidRPr="00E77F8A">
        <w:rPr>
          <w:rFonts w:eastAsia="바탕체"/>
          <w:vertAlign w:val="subscript"/>
          <w:lang w:eastAsia="ko-KR"/>
        </w:rPr>
        <w:t>AC</w:t>
      </w:r>
      <w:r w:rsidRPr="00E77F8A">
        <w:rPr>
          <w:rFonts w:eastAsia="바탕체"/>
          <w:lang w:eastAsia="ko-KR"/>
        </w:rPr>
        <w:t xml:space="preserve"> beams. Since N</w:t>
      </w:r>
      <w:r w:rsidRPr="00E77F8A">
        <w:rPr>
          <w:rFonts w:eastAsia="바탕체"/>
          <w:vertAlign w:val="subscript"/>
          <w:lang w:eastAsia="ko-KR"/>
        </w:rPr>
        <w:t>AC</w:t>
      </w:r>
      <w:r w:rsidRPr="00E77F8A">
        <w:rPr>
          <w:rFonts w:eastAsia="바탕체"/>
          <w:lang w:eastAsia="ko-KR"/>
        </w:rPr>
        <w:t xml:space="preserve"> can</w:t>
      </w:r>
      <w:r>
        <w:rPr>
          <w:rFonts w:eastAsia="바탕체"/>
          <w:lang w:eastAsia="ko-KR"/>
        </w:rPr>
        <w:t xml:space="preserve">not be a single value among </w:t>
      </w:r>
      <w:r w:rsidRPr="00E77F8A">
        <w:rPr>
          <w:rFonts w:eastAsia="바탕체"/>
          <w:lang w:eastAsia="ko-KR"/>
        </w:rPr>
        <w:t xml:space="preserve">different NCRs, this </w:t>
      </w:r>
      <w:r>
        <w:rPr>
          <w:rFonts w:eastAsia="바탕체"/>
          <w:lang w:eastAsia="ko-KR"/>
        </w:rPr>
        <w:t>pre-configuration</w:t>
      </w:r>
      <w:r w:rsidRPr="00E77F8A">
        <w:rPr>
          <w:rFonts w:eastAsia="바탕체"/>
          <w:lang w:eastAsia="ko-KR"/>
        </w:rPr>
        <w:t xml:space="preserve"> is </w:t>
      </w:r>
      <w:r>
        <w:rPr>
          <w:rFonts w:eastAsia="바탕체"/>
          <w:lang w:eastAsia="ko-KR"/>
        </w:rPr>
        <w:t>required</w:t>
      </w:r>
      <w:r w:rsidRPr="00E77F8A">
        <w:rPr>
          <w:rFonts w:eastAsia="바탕체"/>
          <w:lang w:eastAsia="ko-KR"/>
        </w:rPr>
        <w:t>. Conversely, if M is greater than N</w:t>
      </w:r>
      <w:r w:rsidRPr="00E77F8A">
        <w:rPr>
          <w:rFonts w:eastAsia="바탕체"/>
          <w:vertAlign w:val="subscript"/>
          <w:lang w:eastAsia="ko-KR"/>
        </w:rPr>
        <w:t>AC</w:t>
      </w:r>
      <w:r w:rsidRPr="00E77F8A">
        <w:rPr>
          <w:rFonts w:eastAsia="바탕체"/>
          <w:lang w:eastAsia="ko-KR"/>
        </w:rPr>
        <w:t>, it would result in waste</w:t>
      </w:r>
      <w:r>
        <w:rPr>
          <w:rFonts w:eastAsia="바탕체"/>
          <w:lang w:eastAsia="ko-KR"/>
        </w:rPr>
        <w:t xml:space="preserve"> of </w:t>
      </w:r>
      <w:r w:rsidRPr="00E77F8A">
        <w:rPr>
          <w:rFonts w:eastAsia="바탕체"/>
          <w:lang w:eastAsia="ko-KR"/>
        </w:rPr>
        <w:t>beam indication field bits. Depending on NCR capabilities or the frequency range, the number of access link beams supported by the NCR may differ. Additionally, due to measurement overhead and signal</w:t>
      </w:r>
      <w:r>
        <w:rPr>
          <w:rFonts w:eastAsia="바탕체"/>
          <w:lang w:eastAsia="ko-KR"/>
        </w:rPr>
        <w:t>l</w:t>
      </w:r>
      <w:r w:rsidRPr="00E77F8A">
        <w:rPr>
          <w:rFonts w:eastAsia="바탕체"/>
          <w:lang w:eastAsia="ko-KR"/>
        </w:rPr>
        <w:t xml:space="preserve">ing </w:t>
      </w:r>
      <w:r>
        <w:rPr>
          <w:rFonts w:eastAsia="바탕체"/>
          <w:lang w:eastAsia="ko-KR"/>
        </w:rPr>
        <w:t>overhead of UE</w:t>
      </w:r>
      <w:r w:rsidRPr="00E77F8A">
        <w:rPr>
          <w:rFonts w:eastAsia="바탕체"/>
          <w:lang w:eastAsia="ko-KR"/>
        </w:rPr>
        <w:t>, only a limited number of beams among those supported by the NCR may need to be used. Given these cases, the number of beams that can be indicated in a single beam indication field should be a configurable value</w:t>
      </w:r>
      <w:r>
        <w:rPr>
          <w:rFonts w:eastAsia="바탕체"/>
          <w:lang w:eastAsia="ko-KR"/>
        </w:rPr>
        <w:t>,</w:t>
      </w:r>
      <w:r w:rsidRPr="00E77F8A">
        <w:rPr>
          <w:rFonts w:eastAsia="바탕체"/>
          <w:lang w:eastAsia="ko-KR"/>
        </w:rPr>
        <w:t xml:space="preserve"> </w:t>
      </w:r>
      <w:r>
        <w:rPr>
          <w:rFonts w:eastAsia="바탕체"/>
          <w:lang w:eastAsia="ko-KR"/>
        </w:rPr>
        <w:t>indicated</w:t>
      </w:r>
      <w:r w:rsidRPr="00E77F8A">
        <w:rPr>
          <w:rFonts w:eastAsia="바탕체"/>
          <w:lang w:eastAsia="ko-KR"/>
        </w:rPr>
        <w:t xml:space="preserve"> by the </w:t>
      </w:r>
      <w:proofErr w:type="spellStart"/>
      <w:r>
        <w:rPr>
          <w:rFonts w:eastAsia="바탕체"/>
          <w:lang w:eastAsia="ko-KR"/>
        </w:rPr>
        <w:t>gNB</w:t>
      </w:r>
      <w:proofErr w:type="spellEnd"/>
      <w:r>
        <w:rPr>
          <w:rFonts w:eastAsia="바탕체"/>
          <w:lang w:eastAsia="ko-KR"/>
        </w:rPr>
        <w:t xml:space="preserve"> to </w:t>
      </w:r>
      <w:r w:rsidRPr="00E77F8A">
        <w:rPr>
          <w:rFonts w:eastAsia="바탕체"/>
          <w:lang w:eastAsia="ko-KR"/>
        </w:rPr>
        <w:t xml:space="preserve">NCR </w:t>
      </w:r>
      <w:r>
        <w:rPr>
          <w:rFonts w:eastAsia="바탕체"/>
          <w:lang w:eastAsia="ko-KR"/>
        </w:rPr>
        <w:t>as M (</w:t>
      </w:r>
      <w:r w:rsidRPr="00A31996">
        <w:rPr>
          <w:rFonts w:eastAsia="바탕체" w:hint="eastAsia"/>
          <w:lang w:eastAsia="ko-KR"/>
        </w:rPr>
        <w:t>M</w:t>
      </w:r>
      <w:r w:rsidRPr="00A31996">
        <w:rPr>
          <w:rFonts w:eastAsia="바탕체"/>
          <w:lang w:eastAsia="ko-KR"/>
        </w:rPr>
        <w:t xml:space="preserve"> </w:t>
      </w:r>
      <w:r w:rsidRPr="00A31996">
        <w:rPr>
          <w:rFonts w:ascii="LG스마트체 Regular" w:eastAsia="LG스마트체 Regular" w:hAnsi="LG스마트체 Regular" w:hint="eastAsia"/>
          <w:lang w:eastAsia="ko-KR"/>
        </w:rPr>
        <w:t xml:space="preserve">≤ </w:t>
      </w:r>
      <w:r w:rsidRPr="00A31996">
        <w:rPr>
          <w:rFonts w:eastAsia="바탕체"/>
          <w:lang w:eastAsia="ko-KR"/>
        </w:rPr>
        <w:t>N</w:t>
      </w:r>
      <w:r w:rsidRPr="00A31996">
        <w:rPr>
          <w:rFonts w:eastAsia="바탕체"/>
          <w:vertAlign w:val="subscript"/>
          <w:lang w:eastAsia="ko-KR"/>
        </w:rPr>
        <w:t>AC</w:t>
      </w:r>
      <w:r>
        <w:rPr>
          <w:rFonts w:eastAsia="바탕체"/>
          <w:lang w:eastAsia="ko-KR"/>
        </w:rPr>
        <w:t xml:space="preserve">) </w:t>
      </w:r>
      <w:r w:rsidRPr="00E77F8A">
        <w:rPr>
          <w:rFonts w:eastAsia="바탕체"/>
          <w:lang w:eastAsia="ko-KR"/>
        </w:rPr>
        <w:t xml:space="preserve">before the </w:t>
      </w:r>
      <w:proofErr w:type="spellStart"/>
      <w:r w:rsidRPr="00E77F8A">
        <w:rPr>
          <w:rFonts w:eastAsia="바탕체"/>
          <w:lang w:eastAsia="ko-KR"/>
        </w:rPr>
        <w:t>gNB</w:t>
      </w:r>
      <w:proofErr w:type="spellEnd"/>
      <w:r w:rsidRPr="00E77F8A">
        <w:rPr>
          <w:rFonts w:eastAsia="바탕체"/>
          <w:lang w:eastAsia="ko-KR"/>
        </w:rPr>
        <w:t xml:space="preserve"> issues the aperiodic configuration via DCI. This is shown in </w:t>
      </w:r>
      <w:r>
        <w:rPr>
          <w:rFonts w:eastAsia="바탕체"/>
          <w:lang w:eastAsia="ko-KR"/>
        </w:rPr>
        <w:fldChar w:fldCharType="begin"/>
      </w:r>
      <w:r>
        <w:rPr>
          <w:rFonts w:eastAsia="바탕체"/>
          <w:lang w:eastAsia="ko-KR"/>
        </w:rPr>
        <w:instrText xml:space="preserve"> REF _Ref126916381 \h </w:instrText>
      </w:r>
      <w:r>
        <w:rPr>
          <w:rFonts w:eastAsia="바탕체"/>
          <w:lang w:eastAsia="ko-KR"/>
        </w:rPr>
      </w:r>
      <w:r>
        <w:rPr>
          <w:rFonts w:eastAsia="바탕체"/>
          <w:lang w:eastAsia="ko-KR"/>
        </w:rPr>
        <w:fldChar w:fldCharType="separate"/>
      </w:r>
      <w:r>
        <w:t xml:space="preserve">Figure </w:t>
      </w:r>
      <w:r>
        <w:rPr>
          <w:noProof/>
        </w:rPr>
        <w:t>6</w:t>
      </w:r>
      <w:r>
        <w:rPr>
          <w:rFonts w:eastAsia="바탕체"/>
          <w:lang w:eastAsia="ko-KR"/>
        </w:rPr>
        <w:fldChar w:fldCharType="end"/>
      </w:r>
      <w:r>
        <w:rPr>
          <w:rFonts w:eastAsia="바탕체"/>
          <w:lang w:eastAsia="ko-KR"/>
        </w:rPr>
        <w:t xml:space="preserve"> </w:t>
      </w:r>
      <w:r w:rsidRPr="00E77F8A">
        <w:rPr>
          <w:rFonts w:eastAsia="바탕체"/>
          <w:lang w:eastAsia="ko-KR"/>
        </w:rPr>
        <w:t xml:space="preserve">as an example. This method </w:t>
      </w:r>
      <w:r>
        <w:rPr>
          <w:rFonts w:eastAsia="바탕체"/>
          <w:lang w:eastAsia="ko-KR"/>
        </w:rPr>
        <w:t xml:space="preserve">might </w:t>
      </w:r>
      <w:r w:rsidRPr="00E77F8A">
        <w:rPr>
          <w:rFonts w:eastAsia="바탕체"/>
          <w:lang w:eastAsia="ko-KR"/>
        </w:rPr>
        <w:t xml:space="preserve">restrict </w:t>
      </w:r>
      <w:r>
        <w:rPr>
          <w:rFonts w:eastAsia="바탕체"/>
          <w:lang w:eastAsia="ko-KR"/>
        </w:rPr>
        <w:t>some</w:t>
      </w:r>
      <w:r w:rsidRPr="00E77F8A">
        <w:rPr>
          <w:rFonts w:eastAsia="바탕체"/>
          <w:lang w:eastAsia="ko-KR"/>
        </w:rPr>
        <w:t xml:space="preserve"> of beams that can be dynamically indicated, but the </w:t>
      </w:r>
      <w:proofErr w:type="spellStart"/>
      <w:r w:rsidRPr="00E77F8A">
        <w:rPr>
          <w:rFonts w:eastAsia="바탕체"/>
          <w:lang w:eastAsia="ko-KR"/>
        </w:rPr>
        <w:t>gNB</w:t>
      </w:r>
      <w:proofErr w:type="spellEnd"/>
      <w:r w:rsidRPr="00E77F8A">
        <w:rPr>
          <w:rFonts w:eastAsia="바탕체"/>
          <w:lang w:eastAsia="ko-KR"/>
        </w:rPr>
        <w:t xml:space="preserve"> can dynamically reconfigure the beams as necessary. </w:t>
      </w:r>
    </w:p>
    <w:p w14:paraId="5CD0E05D" w14:textId="77777777" w:rsidR="00E652E0" w:rsidRDefault="00E652E0" w:rsidP="003B1E28">
      <w:pPr>
        <w:spacing w:line="360" w:lineRule="auto"/>
        <w:ind w:firstLineChars="100" w:firstLine="220"/>
        <w:rPr>
          <w:rFonts w:eastAsia="바탕체"/>
          <w:lang w:eastAsia="ko-KR"/>
        </w:rPr>
      </w:pPr>
    </w:p>
    <w:p w14:paraId="717BC79B" w14:textId="77777777" w:rsidR="00E607F1" w:rsidRDefault="00E607F1" w:rsidP="003B1E28">
      <w:pPr>
        <w:keepNext/>
        <w:spacing w:line="360" w:lineRule="auto"/>
        <w:jc w:val="center"/>
      </w:pPr>
      <w:r w:rsidRPr="00711C40">
        <w:rPr>
          <w:rFonts w:eastAsia="바탕체"/>
          <w:noProof/>
          <w:lang w:val="en-US" w:eastAsia="ko-KR"/>
        </w:rPr>
        <w:lastRenderedPageBreak/>
        <w:drawing>
          <wp:inline distT="0" distB="0" distL="0" distR="0" wp14:anchorId="20EDF816" wp14:editId="64533596">
            <wp:extent cx="3930310" cy="2315927"/>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2903" cy="2323347"/>
                    </a:xfrm>
                    <a:prstGeom prst="rect">
                      <a:avLst/>
                    </a:prstGeom>
                    <a:noFill/>
                  </pic:spPr>
                </pic:pic>
              </a:graphicData>
            </a:graphic>
          </wp:inline>
        </w:drawing>
      </w:r>
    </w:p>
    <w:p w14:paraId="02275197" w14:textId="706CEC16" w:rsidR="00E607F1" w:rsidRDefault="00E607F1" w:rsidP="00E607F1">
      <w:pPr>
        <w:pStyle w:val="a4"/>
        <w:rPr>
          <w:rFonts w:eastAsia="바탕체"/>
          <w:lang w:eastAsia="ko-KR"/>
        </w:rPr>
      </w:pPr>
      <w:bookmarkStart w:id="12" w:name="_Ref126916381"/>
      <w:r>
        <w:t xml:space="preserve">Figure </w:t>
      </w:r>
      <w:r>
        <w:fldChar w:fldCharType="begin"/>
      </w:r>
      <w:r>
        <w:instrText xml:space="preserve"> SEQ Figure \* ARABIC </w:instrText>
      </w:r>
      <w:r>
        <w:fldChar w:fldCharType="separate"/>
      </w:r>
      <w:r w:rsidR="00192088">
        <w:rPr>
          <w:noProof/>
        </w:rPr>
        <w:t>6</w:t>
      </w:r>
      <w:r>
        <w:fldChar w:fldCharType="end"/>
      </w:r>
      <w:bookmarkEnd w:id="12"/>
      <w:r>
        <w:t xml:space="preserve">. </w:t>
      </w:r>
      <w:r w:rsidRPr="00E607F1">
        <w:t>Example of configuration for access link beam index for side control information and associated physical beams</w:t>
      </w:r>
    </w:p>
    <w:p w14:paraId="06C68985" w14:textId="794931B1" w:rsidR="00E607F1" w:rsidRDefault="00E607F1" w:rsidP="003B1E28">
      <w:pPr>
        <w:spacing w:line="360" w:lineRule="auto"/>
        <w:rPr>
          <w:rFonts w:eastAsia="바탕체"/>
          <w:lang w:eastAsia="ko-KR"/>
        </w:rPr>
      </w:pPr>
    </w:p>
    <w:p w14:paraId="2D0A4AD0" w14:textId="62F46B50" w:rsidR="00362E4E" w:rsidRDefault="00362E4E" w:rsidP="005D05F7">
      <w:pPr>
        <w:spacing w:line="360" w:lineRule="auto"/>
        <w:ind w:firstLineChars="100" w:firstLine="220"/>
        <w:rPr>
          <w:rFonts w:eastAsia="바탕체"/>
          <w:lang w:eastAsia="ko-KR"/>
        </w:rPr>
      </w:pPr>
      <w:r>
        <w:rPr>
          <w:rFonts w:eastAsia="바탕체" w:hint="eastAsia"/>
          <w:lang w:eastAsia="ko-KR"/>
        </w:rPr>
        <w:t>F</w:t>
      </w:r>
      <w:r>
        <w:rPr>
          <w:rFonts w:eastAsia="바탕체"/>
          <w:lang w:eastAsia="ko-KR"/>
        </w:rPr>
        <w:t>or the next,</w:t>
      </w:r>
      <w:r w:rsidRPr="00362E4E">
        <w:t xml:space="preserve"> </w:t>
      </w:r>
      <w:r w:rsidRPr="00362E4E">
        <w:rPr>
          <w:rFonts w:eastAsia="바탕체"/>
          <w:lang w:eastAsia="ko-KR"/>
        </w:rPr>
        <w:t xml:space="preserve">consider the case where </w:t>
      </w:r>
      <w:proofErr w:type="spellStart"/>
      <w:r w:rsidRPr="00362E4E">
        <w:rPr>
          <w:rFonts w:eastAsia="바탕체"/>
          <w:lang w:eastAsia="ko-KR"/>
        </w:rPr>
        <w:t>L</w:t>
      </w:r>
      <w:r w:rsidRPr="00362E4E">
        <w:rPr>
          <w:rFonts w:eastAsia="바탕체"/>
          <w:vertAlign w:val="subscript"/>
          <w:lang w:eastAsia="ko-KR"/>
        </w:rPr>
        <w:t>max</w:t>
      </w:r>
      <w:proofErr w:type="spellEnd"/>
      <w:r w:rsidRPr="00362E4E">
        <w:rPr>
          <w:rFonts w:eastAsia="바탕체"/>
          <w:lang w:eastAsia="ko-KR"/>
        </w:rPr>
        <w:t xml:space="preserve"> is a fixed value. In this case, if the </w:t>
      </w:r>
      <w:proofErr w:type="spellStart"/>
      <w:r w:rsidRPr="00362E4E">
        <w:rPr>
          <w:rFonts w:eastAsia="바탕체"/>
          <w:lang w:eastAsia="ko-KR"/>
        </w:rPr>
        <w:t>gNB</w:t>
      </w:r>
      <w:proofErr w:type="spellEnd"/>
      <w:r w:rsidRPr="00362E4E">
        <w:rPr>
          <w:rFonts w:eastAsia="바탕체"/>
          <w:lang w:eastAsia="ko-KR"/>
        </w:rPr>
        <w:t xml:space="preserve"> wants to indicate a number of beam indications that is less than </w:t>
      </w:r>
      <w:proofErr w:type="spellStart"/>
      <w:r w:rsidRPr="00362E4E">
        <w:rPr>
          <w:rFonts w:eastAsia="바탕체"/>
          <w:lang w:eastAsia="ko-KR"/>
        </w:rPr>
        <w:t>L</w:t>
      </w:r>
      <w:r w:rsidRPr="00362E4E">
        <w:rPr>
          <w:rFonts w:eastAsia="바탕체"/>
          <w:vertAlign w:val="subscript"/>
          <w:lang w:eastAsia="ko-KR"/>
        </w:rPr>
        <w:t>max</w:t>
      </w:r>
      <w:proofErr w:type="spellEnd"/>
      <w:r w:rsidRPr="00362E4E">
        <w:rPr>
          <w:rFonts w:eastAsia="바탕체"/>
          <w:lang w:eastAsia="ko-KR"/>
        </w:rPr>
        <w:t xml:space="preserve"> using aperiodic indication to NCR, it would result in wast</w:t>
      </w:r>
      <w:r>
        <w:rPr>
          <w:rFonts w:eastAsia="바탕체"/>
          <w:lang w:eastAsia="ko-KR"/>
        </w:rPr>
        <w:t>e</w:t>
      </w:r>
      <w:r w:rsidRPr="00362E4E">
        <w:rPr>
          <w:rFonts w:eastAsia="바탕체"/>
          <w:lang w:eastAsia="ko-KR"/>
        </w:rPr>
        <w:t xml:space="preserve"> of DCI payload. On the other hand, if the </w:t>
      </w:r>
      <w:proofErr w:type="spellStart"/>
      <w:r w:rsidRPr="00362E4E">
        <w:rPr>
          <w:rFonts w:eastAsia="바탕체"/>
          <w:lang w:eastAsia="ko-KR"/>
        </w:rPr>
        <w:t>gNB</w:t>
      </w:r>
      <w:proofErr w:type="spellEnd"/>
      <w:r w:rsidRPr="00362E4E">
        <w:rPr>
          <w:rFonts w:eastAsia="바탕체"/>
          <w:lang w:eastAsia="ko-KR"/>
        </w:rPr>
        <w:t xml:space="preserve"> wants to indicate a number of beam indications that is greater than </w:t>
      </w:r>
      <w:proofErr w:type="spellStart"/>
      <w:r w:rsidRPr="00362E4E">
        <w:rPr>
          <w:rFonts w:eastAsia="바탕체"/>
          <w:lang w:eastAsia="ko-KR"/>
        </w:rPr>
        <w:t>L</w:t>
      </w:r>
      <w:r w:rsidRPr="00362E4E">
        <w:rPr>
          <w:rFonts w:eastAsia="바탕체"/>
          <w:vertAlign w:val="subscript"/>
          <w:lang w:eastAsia="ko-KR"/>
        </w:rPr>
        <w:t>max</w:t>
      </w:r>
      <w:proofErr w:type="spellEnd"/>
      <w:r w:rsidRPr="00362E4E">
        <w:rPr>
          <w:rFonts w:eastAsia="바탕체"/>
          <w:lang w:eastAsia="ko-KR"/>
        </w:rPr>
        <w:t xml:space="preserve">, it would </w:t>
      </w:r>
      <w:r>
        <w:rPr>
          <w:rFonts w:eastAsia="바탕체"/>
          <w:lang w:eastAsia="ko-KR"/>
        </w:rPr>
        <w:t xml:space="preserve">cost multiple indication of </w:t>
      </w:r>
      <w:r w:rsidRPr="00362E4E">
        <w:rPr>
          <w:rFonts w:eastAsia="바탕체"/>
          <w:lang w:eastAsia="ko-KR"/>
        </w:rPr>
        <w:t xml:space="preserve">DCI. </w:t>
      </w:r>
      <w:r>
        <w:rPr>
          <w:rFonts w:eastAsia="바탕체"/>
          <w:lang w:eastAsia="ko-KR"/>
        </w:rPr>
        <w:t>To prevent waste of payload, w</w:t>
      </w:r>
      <w:r w:rsidRPr="00362E4E">
        <w:rPr>
          <w:rFonts w:eastAsia="바탕체"/>
          <w:lang w:eastAsia="ko-KR"/>
        </w:rPr>
        <w:t xml:space="preserve">aiting for the </w:t>
      </w:r>
      <w:proofErr w:type="spellStart"/>
      <w:r w:rsidRPr="00362E4E">
        <w:rPr>
          <w:rFonts w:eastAsia="바탕체"/>
          <w:lang w:eastAsia="ko-KR"/>
        </w:rPr>
        <w:t>gNB</w:t>
      </w:r>
      <w:proofErr w:type="spellEnd"/>
      <w:r w:rsidRPr="00362E4E">
        <w:rPr>
          <w:rFonts w:eastAsia="바탕체"/>
          <w:lang w:eastAsia="ko-KR"/>
        </w:rPr>
        <w:t xml:space="preserve"> to always need </w:t>
      </w:r>
      <w:proofErr w:type="spellStart"/>
      <w:r w:rsidRPr="00362E4E">
        <w:rPr>
          <w:rFonts w:eastAsia="바탕체"/>
          <w:lang w:eastAsia="ko-KR"/>
        </w:rPr>
        <w:t>L</w:t>
      </w:r>
      <w:r w:rsidRPr="00362E4E">
        <w:rPr>
          <w:rFonts w:eastAsia="바탕체"/>
          <w:vertAlign w:val="subscript"/>
          <w:lang w:eastAsia="ko-KR"/>
        </w:rPr>
        <w:t>max</w:t>
      </w:r>
      <w:proofErr w:type="spellEnd"/>
      <w:r w:rsidRPr="00362E4E">
        <w:rPr>
          <w:rFonts w:eastAsia="바탕체"/>
          <w:lang w:eastAsia="ko-KR"/>
        </w:rPr>
        <w:t xml:space="preserve"> beam indications would make timely beam indication impossible. The appropriate value for </w:t>
      </w:r>
      <w:proofErr w:type="spellStart"/>
      <w:r w:rsidRPr="00362E4E">
        <w:rPr>
          <w:rFonts w:eastAsia="바탕체"/>
          <w:lang w:eastAsia="ko-KR"/>
        </w:rPr>
        <w:t>L</w:t>
      </w:r>
      <w:r w:rsidRPr="00362E4E">
        <w:rPr>
          <w:rFonts w:eastAsia="바탕체"/>
          <w:vertAlign w:val="subscript"/>
          <w:lang w:eastAsia="ko-KR"/>
        </w:rPr>
        <w:t>max</w:t>
      </w:r>
      <w:proofErr w:type="spellEnd"/>
      <w:r w:rsidRPr="00362E4E">
        <w:rPr>
          <w:rFonts w:eastAsia="바탕체"/>
          <w:lang w:eastAsia="ko-KR"/>
        </w:rPr>
        <w:t xml:space="preserve"> would depend on the </w:t>
      </w:r>
      <w:r>
        <w:rPr>
          <w:rFonts w:eastAsia="바탕체"/>
          <w:lang w:eastAsia="ko-KR"/>
        </w:rPr>
        <w:t>pay</w:t>
      </w:r>
      <w:r w:rsidRPr="00362E4E">
        <w:rPr>
          <w:rFonts w:eastAsia="바탕체"/>
          <w:lang w:eastAsia="ko-KR"/>
        </w:rPr>
        <w:t xml:space="preserve">load of signals forwarded by NCR, the number of UEs supported by NCR, and the number of beams. Therefore, it would be more appropriate to </w:t>
      </w:r>
      <w:r>
        <w:rPr>
          <w:rFonts w:eastAsia="바탕체"/>
          <w:lang w:eastAsia="ko-KR"/>
        </w:rPr>
        <w:t xml:space="preserve">make </w:t>
      </w:r>
      <w:proofErr w:type="spellStart"/>
      <w:r w:rsidRPr="00362E4E">
        <w:rPr>
          <w:rFonts w:eastAsia="바탕체"/>
          <w:lang w:eastAsia="ko-KR"/>
        </w:rPr>
        <w:t>L</w:t>
      </w:r>
      <w:r w:rsidRPr="00362E4E">
        <w:rPr>
          <w:rFonts w:eastAsia="바탕체"/>
          <w:vertAlign w:val="subscript"/>
          <w:lang w:eastAsia="ko-KR"/>
        </w:rPr>
        <w:t>max</w:t>
      </w:r>
      <w:proofErr w:type="spellEnd"/>
      <w:r w:rsidRPr="00362E4E">
        <w:rPr>
          <w:rFonts w:eastAsia="바탕체"/>
          <w:lang w:eastAsia="ko-KR"/>
        </w:rPr>
        <w:t xml:space="preserve"> </w:t>
      </w:r>
      <w:r>
        <w:rPr>
          <w:rFonts w:eastAsia="바탕체"/>
          <w:lang w:eastAsia="ko-KR"/>
        </w:rPr>
        <w:t xml:space="preserve">configurable </w:t>
      </w:r>
      <w:r w:rsidRPr="00362E4E">
        <w:rPr>
          <w:rFonts w:eastAsia="바탕체"/>
          <w:lang w:eastAsia="ko-KR"/>
        </w:rPr>
        <w:t>rather than fix</w:t>
      </w:r>
      <w:r>
        <w:rPr>
          <w:rFonts w:eastAsia="바탕체"/>
          <w:lang w:eastAsia="ko-KR"/>
        </w:rPr>
        <w:t>ed value</w:t>
      </w:r>
      <w:r w:rsidRPr="00362E4E">
        <w:rPr>
          <w:rFonts w:eastAsia="바탕체"/>
          <w:lang w:eastAsia="ko-KR"/>
        </w:rPr>
        <w:t>.</w:t>
      </w:r>
    </w:p>
    <w:p w14:paraId="45DF13CB" w14:textId="77777777" w:rsidR="005D05F7" w:rsidRDefault="005D05F7" w:rsidP="003B1E28">
      <w:pPr>
        <w:spacing w:line="360" w:lineRule="auto"/>
        <w:rPr>
          <w:rFonts w:eastAsia="바탕체"/>
          <w:lang w:eastAsia="ko-KR"/>
        </w:rPr>
      </w:pPr>
    </w:p>
    <w:p w14:paraId="3079B7DE" w14:textId="449EA60A" w:rsidR="000F1F8A" w:rsidRPr="002A43D0" w:rsidRDefault="000F1F8A" w:rsidP="003B1E28">
      <w:pPr>
        <w:spacing w:line="360" w:lineRule="auto"/>
        <w:rPr>
          <w:rFonts w:eastAsia="바탕체"/>
          <w:b/>
          <w:i/>
          <w:lang w:eastAsia="ko-KR"/>
        </w:rPr>
      </w:pPr>
      <w:r w:rsidRPr="002A43D0">
        <w:rPr>
          <w:rFonts w:eastAsia="바탕체" w:hint="eastAsia"/>
          <w:b/>
          <w:i/>
          <w:lang w:eastAsia="ko-KR"/>
        </w:rPr>
        <w:t xml:space="preserve">Proposal </w:t>
      </w:r>
      <w:r w:rsidR="00C736C0">
        <w:rPr>
          <w:rFonts w:eastAsia="바탕체"/>
          <w:b/>
          <w:i/>
          <w:lang w:eastAsia="ko-KR"/>
        </w:rPr>
        <w:t>7</w:t>
      </w:r>
      <w:r w:rsidRPr="002A43D0">
        <w:rPr>
          <w:rFonts w:eastAsia="바탕체" w:hint="eastAsia"/>
          <w:b/>
          <w:i/>
          <w:lang w:eastAsia="ko-KR"/>
        </w:rPr>
        <w:t xml:space="preserve">: </w:t>
      </w:r>
      <w:r>
        <w:rPr>
          <w:rFonts w:eastAsia="바탕체"/>
          <w:b/>
          <w:i/>
          <w:lang w:eastAsia="ko-KR"/>
        </w:rPr>
        <w:t xml:space="preserve">The </w:t>
      </w:r>
      <w:r>
        <w:rPr>
          <w:rFonts w:eastAsia="바탕체" w:hint="eastAsia"/>
          <w:b/>
          <w:i/>
          <w:lang w:eastAsia="ko-KR"/>
        </w:rPr>
        <w:t>beam information field size</w:t>
      </w:r>
      <w:r w:rsidR="00176FE1">
        <w:rPr>
          <w:rFonts w:eastAsia="바탕체"/>
          <w:b/>
          <w:i/>
          <w:lang w:eastAsia="ko-KR"/>
        </w:rPr>
        <w:t xml:space="preserve"> and number of beam information field</w:t>
      </w:r>
      <w:r>
        <w:rPr>
          <w:rFonts w:eastAsia="바탕체" w:hint="eastAsia"/>
          <w:b/>
          <w:i/>
          <w:lang w:eastAsia="ko-KR"/>
        </w:rPr>
        <w:t xml:space="preserve"> of DCI </w:t>
      </w:r>
      <w:r>
        <w:rPr>
          <w:rFonts w:eastAsia="바탕체"/>
          <w:b/>
          <w:i/>
          <w:lang w:eastAsia="ko-KR"/>
        </w:rPr>
        <w:t xml:space="preserve">for aperiodic access link beam configuration </w:t>
      </w:r>
      <w:r>
        <w:rPr>
          <w:rFonts w:eastAsia="바탕체" w:hint="eastAsia"/>
          <w:b/>
          <w:i/>
          <w:lang w:eastAsia="ko-KR"/>
        </w:rPr>
        <w:t xml:space="preserve">is pre-configured by </w:t>
      </w:r>
      <w:proofErr w:type="spellStart"/>
      <w:r>
        <w:rPr>
          <w:rFonts w:eastAsia="바탕체" w:hint="eastAsia"/>
          <w:b/>
          <w:i/>
          <w:lang w:eastAsia="ko-KR"/>
        </w:rPr>
        <w:t>g</w:t>
      </w:r>
      <w:r>
        <w:rPr>
          <w:rFonts w:eastAsia="바탕체"/>
          <w:b/>
          <w:i/>
          <w:lang w:eastAsia="ko-KR"/>
        </w:rPr>
        <w:t>NB</w:t>
      </w:r>
      <w:proofErr w:type="spellEnd"/>
      <w:r>
        <w:rPr>
          <w:rFonts w:eastAsia="바탕체"/>
          <w:b/>
          <w:i/>
          <w:lang w:eastAsia="ko-KR"/>
        </w:rPr>
        <w:t xml:space="preserve"> to NCR in advance.</w:t>
      </w:r>
    </w:p>
    <w:p w14:paraId="44533586" w14:textId="16F98B99" w:rsidR="00E652E0" w:rsidRDefault="00E652E0" w:rsidP="003B1E28">
      <w:pPr>
        <w:spacing w:line="360" w:lineRule="auto"/>
        <w:rPr>
          <w:rFonts w:eastAsia="바탕체"/>
          <w:lang w:eastAsia="ko-KR"/>
        </w:rPr>
      </w:pPr>
    </w:p>
    <w:p w14:paraId="15406E9D" w14:textId="63BFEF44" w:rsidR="00E652E0" w:rsidRPr="005977C8" w:rsidRDefault="00E652E0" w:rsidP="003B1E28">
      <w:pPr>
        <w:spacing w:line="360" w:lineRule="auto"/>
        <w:rPr>
          <w:rFonts w:eastAsia="바탕체"/>
          <w:b/>
          <w:sz w:val="24"/>
          <w:u w:val="single"/>
          <w:lang w:eastAsia="ko-KR"/>
        </w:rPr>
      </w:pPr>
      <w:r w:rsidRPr="005977C8">
        <w:rPr>
          <w:rFonts w:eastAsia="바탕체"/>
          <w:b/>
          <w:sz w:val="24"/>
          <w:u w:val="single"/>
          <w:lang w:eastAsia="ko-KR"/>
        </w:rPr>
        <w:t>Time resource field of DCI</w:t>
      </w:r>
    </w:p>
    <w:p w14:paraId="7EA6BC18" w14:textId="525674C3" w:rsidR="00741D26" w:rsidRPr="00741D26" w:rsidRDefault="00741D26" w:rsidP="00741D26">
      <w:pPr>
        <w:spacing w:line="360" w:lineRule="auto"/>
        <w:ind w:firstLineChars="100" w:firstLine="220"/>
        <w:rPr>
          <w:rFonts w:eastAsia="바탕체"/>
          <w:lang w:val="en-US" w:eastAsia="ko-KR"/>
        </w:rPr>
      </w:pPr>
      <w:r w:rsidRPr="00741D26">
        <w:rPr>
          <w:rFonts w:eastAsia="바탕체"/>
          <w:lang w:val="en-US" w:eastAsia="ko-KR"/>
        </w:rPr>
        <w:t>For aperiodic indication of access link beam, there are two options for the time resource. The first option is to indicate the time resource using the same number of fields as the beam indication (</w:t>
      </w:r>
      <w:proofErr w:type="spellStart"/>
      <w:r w:rsidRPr="00741D26">
        <w:rPr>
          <w:rFonts w:eastAsia="바탕체"/>
          <w:lang w:val="en-US" w:eastAsia="ko-KR"/>
        </w:rPr>
        <w:t>T</w:t>
      </w:r>
      <w:r w:rsidRPr="00741D26">
        <w:rPr>
          <w:rFonts w:eastAsia="바탕체"/>
          <w:vertAlign w:val="subscript"/>
          <w:lang w:val="en-US" w:eastAsia="ko-KR"/>
        </w:rPr>
        <w:t>max</w:t>
      </w:r>
      <w:proofErr w:type="spellEnd"/>
      <w:r w:rsidRPr="00741D26">
        <w:rPr>
          <w:rFonts w:eastAsia="바탕체"/>
          <w:lang w:val="en-US" w:eastAsia="ko-KR"/>
        </w:rPr>
        <w:t>=</w:t>
      </w:r>
      <w:proofErr w:type="spellStart"/>
      <w:r w:rsidRPr="00741D26">
        <w:rPr>
          <w:rFonts w:eastAsia="바탕체"/>
          <w:lang w:val="en-US" w:eastAsia="ko-KR"/>
        </w:rPr>
        <w:t>L</w:t>
      </w:r>
      <w:r w:rsidRPr="00741D26">
        <w:rPr>
          <w:rFonts w:eastAsia="바탕체"/>
          <w:vertAlign w:val="subscript"/>
          <w:lang w:val="en-US" w:eastAsia="ko-KR"/>
        </w:rPr>
        <w:t>max</w:t>
      </w:r>
      <w:proofErr w:type="spellEnd"/>
      <w:r w:rsidRPr="00741D26">
        <w:rPr>
          <w:rFonts w:eastAsia="바탕체"/>
          <w:lang w:val="en-US" w:eastAsia="ko-KR"/>
        </w:rPr>
        <w:t>), and the second option is to indicate the time resource using a single field (</w:t>
      </w:r>
      <w:proofErr w:type="spellStart"/>
      <w:r w:rsidRPr="00741D26">
        <w:rPr>
          <w:rFonts w:eastAsia="바탕체"/>
          <w:lang w:val="en-US" w:eastAsia="ko-KR"/>
        </w:rPr>
        <w:t>T</w:t>
      </w:r>
      <w:r w:rsidRPr="00741D26">
        <w:rPr>
          <w:rFonts w:eastAsia="바탕체"/>
          <w:vertAlign w:val="subscript"/>
          <w:lang w:val="en-US" w:eastAsia="ko-KR"/>
        </w:rPr>
        <w:t>max</w:t>
      </w:r>
      <w:proofErr w:type="spellEnd"/>
      <w:r w:rsidRPr="00741D26">
        <w:rPr>
          <w:rFonts w:eastAsia="바탕체"/>
          <w:lang w:val="en-US" w:eastAsia="ko-KR"/>
        </w:rPr>
        <w:t>=1). The difference between the two options lies in how finely the time resource is divided, as the aperiodic indication time resource is predefined by RRC. An example is shown in</w:t>
      </w:r>
      <w:r>
        <w:rPr>
          <w:rFonts w:eastAsia="바탕체"/>
          <w:lang w:val="en-US" w:eastAsia="ko-KR"/>
        </w:rPr>
        <w:t xml:space="preserve"> </w:t>
      </w:r>
      <w:r>
        <w:rPr>
          <w:rFonts w:eastAsia="바탕체"/>
          <w:lang w:val="en-US" w:eastAsia="ko-KR"/>
        </w:rPr>
        <w:fldChar w:fldCharType="begin"/>
      </w:r>
      <w:r>
        <w:rPr>
          <w:rFonts w:eastAsia="바탕체"/>
          <w:lang w:val="en-US" w:eastAsia="ko-KR"/>
        </w:rPr>
        <w:instrText xml:space="preserve"> REF _Ref126921841 \h </w:instrText>
      </w:r>
      <w:r>
        <w:rPr>
          <w:rFonts w:eastAsia="바탕체"/>
          <w:lang w:val="en-US" w:eastAsia="ko-KR"/>
        </w:rPr>
      </w:r>
      <w:r>
        <w:rPr>
          <w:rFonts w:eastAsia="바탕체"/>
          <w:lang w:val="en-US" w:eastAsia="ko-KR"/>
        </w:rPr>
        <w:fldChar w:fldCharType="separate"/>
      </w:r>
      <w:r>
        <w:t xml:space="preserve">Figure </w:t>
      </w:r>
      <w:r>
        <w:rPr>
          <w:noProof/>
        </w:rPr>
        <w:t>7</w:t>
      </w:r>
      <w:r>
        <w:rPr>
          <w:rFonts w:eastAsia="바탕체"/>
          <w:lang w:val="en-US" w:eastAsia="ko-KR"/>
        </w:rPr>
        <w:fldChar w:fldCharType="end"/>
      </w:r>
      <w:r w:rsidRPr="00741D26">
        <w:rPr>
          <w:rFonts w:eastAsia="바탕체"/>
          <w:lang w:val="en-US" w:eastAsia="ko-KR"/>
        </w:rPr>
        <w:t>.</w:t>
      </w:r>
    </w:p>
    <w:p w14:paraId="2D6E62B7" w14:textId="18F5BAE4" w:rsidR="00741D26" w:rsidRPr="00741D26" w:rsidRDefault="00741D26" w:rsidP="00741D26">
      <w:pPr>
        <w:spacing w:line="360" w:lineRule="auto"/>
        <w:ind w:firstLineChars="100" w:firstLine="220"/>
        <w:rPr>
          <w:rFonts w:eastAsia="바탕체"/>
          <w:lang w:val="en-US" w:eastAsia="ko-KR"/>
        </w:rPr>
      </w:pPr>
      <w:r w:rsidRPr="00741D26">
        <w:rPr>
          <w:rFonts w:eastAsia="바탕체"/>
          <w:lang w:val="en-US" w:eastAsia="ko-KR"/>
        </w:rPr>
        <w:t xml:space="preserve">For the first option where </w:t>
      </w:r>
      <w:proofErr w:type="spellStart"/>
      <w:r w:rsidRPr="00741D26">
        <w:rPr>
          <w:rFonts w:eastAsia="바탕체"/>
          <w:lang w:val="en-US" w:eastAsia="ko-KR"/>
        </w:rPr>
        <w:t>T</w:t>
      </w:r>
      <w:r w:rsidRPr="00741D26">
        <w:rPr>
          <w:rFonts w:eastAsia="바탕체"/>
          <w:vertAlign w:val="subscript"/>
          <w:lang w:val="en-US" w:eastAsia="ko-KR"/>
        </w:rPr>
        <w:t>max</w:t>
      </w:r>
      <w:proofErr w:type="spellEnd"/>
      <w:r w:rsidRPr="00741D26">
        <w:rPr>
          <w:rFonts w:eastAsia="바탕체"/>
          <w:lang w:val="en-US" w:eastAsia="ko-KR"/>
        </w:rPr>
        <w:t>=</w:t>
      </w:r>
      <w:proofErr w:type="spellStart"/>
      <w:r w:rsidRPr="00741D26">
        <w:rPr>
          <w:rFonts w:eastAsia="바탕체"/>
          <w:lang w:val="en-US" w:eastAsia="ko-KR"/>
        </w:rPr>
        <w:t>L</w:t>
      </w:r>
      <w:r w:rsidRPr="00741D26">
        <w:rPr>
          <w:rFonts w:eastAsia="바탕체"/>
          <w:vertAlign w:val="subscript"/>
          <w:lang w:val="en-US" w:eastAsia="ko-KR"/>
        </w:rPr>
        <w:t>max</w:t>
      </w:r>
      <w:proofErr w:type="spellEnd"/>
      <w:r w:rsidRPr="00741D26">
        <w:rPr>
          <w:rFonts w:eastAsia="바탕체"/>
          <w:lang w:val="en-US" w:eastAsia="ko-KR"/>
        </w:rPr>
        <w:t xml:space="preserve">, if m bits are needed to represent each time resource, then the </w:t>
      </w:r>
      <w:proofErr w:type="spellStart"/>
      <w:r>
        <w:rPr>
          <w:rFonts w:eastAsia="바탕체" w:hint="eastAsia"/>
          <w:lang w:val="en-US" w:eastAsia="ko-KR"/>
        </w:rPr>
        <w:t>bitwidth</w:t>
      </w:r>
      <w:proofErr w:type="spellEnd"/>
      <w:r>
        <w:rPr>
          <w:rFonts w:eastAsia="바탕체" w:hint="eastAsia"/>
          <w:lang w:val="en-US" w:eastAsia="ko-KR"/>
        </w:rPr>
        <w:t xml:space="preserve"> of </w:t>
      </w:r>
      <w:r w:rsidRPr="00741D26">
        <w:rPr>
          <w:rFonts w:eastAsia="바탕체"/>
          <w:lang w:val="en-US" w:eastAsia="ko-KR"/>
        </w:rPr>
        <w:t>time resource field will be</w:t>
      </w:r>
      <w:r>
        <w:rPr>
          <w:rFonts w:eastAsia="바탕체"/>
          <w:lang w:val="en-US" w:eastAsia="ko-KR"/>
        </w:rPr>
        <w:t xml:space="preserve"> size of</w:t>
      </w:r>
      <w:r w:rsidRPr="00741D26">
        <w:rPr>
          <w:rFonts w:eastAsia="바탕체"/>
          <w:lang w:val="en-US" w:eastAsia="ko-KR"/>
        </w:rPr>
        <w:t xml:space="preserve"> m</w:t>
      </w:r>
      <w:r>
        <w:rPr>
          <w:rFonts w:eastAsia="바탕체"/>
          <w:lang w:val="en-US" w:eastAsia="ko-KR"/>
        </w:rPr>
        <w:t xml:space="preserve"> </w:t>
      </w:r>
      <w:r w:rsidRPr="00741D26">
        <w:rPr>
          <w:rFonts w:eastAsia="바탕체"/>
          <w:lang w:val="en-US" w:eastAsia="ko-KR"/>
        </w:rPr>
        <w:t>×</w:t>
      </w:r>
      <w:r>
        <w:rPr>
          <w:rFonts w:eastAsia="바탕체"/>
          <w:lang w:val="en-US" w:eastAsia="ko-KR"/>
        </w:rPr>
        <w:t xml:space="preserve"> </w:t>
      </w:r>
      <w:proofErr w:type="spellStart"/>
      <w:r w:rsidRPr="00741D26">
        <w:rPr>
          <w:rFonts w:eastAsia="바탕체"/>
          <w:lang w:val="en-US" w:eastAsia="ko-KR"/>
        </w:rPr>
        <w:t>L</w:t>
      </w:r>
      <w:r w:rsidRPr="00741D26">
        <w:rPr>
          <w:rFonts w:eastAsia="바탕체"/>
          <w:vertAlign w:val="subscript"/>
          <w:lang w:val="en-US" w:eastAsia="ko-KR"/>
        </w:rPr>
        <w:t>max</w:t>
      </w:r>
      <w:proofErr w:type="spellEnd"/>
      <w:r w:rsidRPr="00741D26">
        <w:rPr>
          <w:rFonts w:eastAsia="바탕체"/>
          <w:lang w:val="en-US" w:eastAsia="ko-KR"/>
        </w:rPr>
        <w:t>. To support full flexibility, let the number of candidate time resources indicated by RRC</w:t>
      </w:r>
      <w:r>
        <w:rPr>
          <w:rFonts w:eastAsia="바탕체"/>
          <w:lang w:val="en-US" w:eastAsia="ko-KR"/>
        </w:rPr>
        <w:t xml:space="preserve"> should </w:t>
      </w:r>
      <w:proofErr w:type="gramStart"/>
      <w:r>
        <w:rPr>
          <w:rFonts w:eastAsia="바탕체"/>
          <w:lang w:val="en-US" w:eastAsia="ko-KR"/>
        </w:rPr>
        <w:t xml:space="preserve">be </w:t>
      </w:r>
      <w:proofErr w:type="gramEnd"/>
      <m:oMath>
        <m:sSup>
          <m:sSupPr>
            <m:ctrlPr>
              <w:rPr>
                <w:rFonts w:ascii="Cambria Math" w:eastAsia="바탕체" w:hAnsi="Cambria Math"/>
                <w:lang w:val="x-none" w:eastAsia="ko-KR"/>
              </w:rPr>
            </m:ctrlPr>
          </m:sSupPr>
          <m:e>
            <m:r>
              <w:rPr>
                <w:rFonts w:ascii="Cambria Math" w:eastAsia="바탕체" w:hAnsi="Cambria Math"/>
                <w:lang w:val="x-none" w:eastAsia="ko-KR"/>
              </w:rPr>
              <m:t>2</m:t>
            </m:r>
          </m:e>
          <m:sup>
            <m:r>
              <w:rPr>
                <w:rFonts w:ascii="Cambria Math" w:eastAsia="바탕체" w:hAnsi="Cambria Math"/>
                <w:lang w:val="x-none" w:eastAsia="ko-KR"/>
              </w:rPr>
              <m:t>m</m:t>
            </m:r>
          </m:sup>
        </m:sSup>
      </m:oMath>
      <w:r w:rsidRPr="00741D26">
        <w:rPr>
          <w:rFonts w:eastAsia="바탕체"/>
          <w:lang w:val="en-US" w:eastAsia="ko-KR"/>
        </w:rPr>
        <w:t xml:space="preserve">. For comparison, in the second option where </w:t>
      </w:r>
      <w:proofErr w:type="spellStart"/>
      <w:r w:rsidRPr="00741D26">
        <w:rPr>
          <w:rFonts w:eastAsia="바탕체"/>
          <w:lang w:val="en-US" w:eastAsia="ko-KR"/>
        </w:rPr>
        <w:t>T</w:t>
      </w:r>
      <w:r w:rsidRPr="00741D26">
        <w:rPr>
          <w:rFonts w:eastAsia="바탕체"/>
          <w:vertAlign w:val="subscript"/>
          <w:lang w:val="en-US" w:eastAsia="ko-KR"/>
        </w:rPr>
        <w:t>max</w:t>
      </w:r>
      <w:proofErr w:type="spellEnd"/>
      <w:r w:rsidRPr="00741D26">
        <w:rPr>
          <w:rFonts w:eastAsia="바탕체"/>
          <w:lang w:val="en-US" w:eastAsia="ko-KR"/>
        </w:rPr>
        <w:t xml:space="preserve">=1, if n bits are </w:t>
      </w:r>
      <w:r>
        <w:rPr>
          <w:rFonts w:eastAsia="바탕체"/>
          <w:lang w:val="en-US" w:eastAsia="ko-KR"/>
        </w:rPr>
        <w:t>required</w:t>
      </w:r>
      <w:r w:rsidRPr="00741D26">
        <w:rPr>
          <w:rFonts w:eastAsia="바탕체"/>
          <w:lang w:val="en-US" w:eastAsia="ko-KR"/>
        </w:rPr>
        <w:t xml:space="preserve"> to represent the time resource</w:t>
      </w:r>
      <w:r>
        <w:rPr>
          <w:rFonts w:eastAsia="바탕체"/>
          <w:lang w:val="en-US" w:eastAsia="ko-KR"/>
        </w:rPr>
        <w:t>s</w:t>
      </w:r>
      <w:r w:rsidRPr="00741D26">
        <w:rPr>
          <w:rFonts w:eastAsia="바탕체"/>
          <w:lang w:val="en-US" w:eastAsia="ko-KR"/>
        </w:rPr>
        <w:t xml:space="preserve">, then the time resource field will be n bits, and the number of candidate time resources indicated by RRC is </w:t>
      </w:r>
      <m:oMath>
        <m:sSup>
          <m:sSupPr>
            <m:ctrlPr>
              <w:rPr>
                <w:rFonts w:ascii="Cambria Math" w:eastAsia="바탕체" w:hAnsi="Cambria Math"/>
                <w:lang w:val="x-none" w:eastAsia="ko-KR"/>
              </w:rPr>
            </m:ctrlPr>
          </m:sSupPr>
          <m:e>
            <m:r>
              <w:rPr>
                <w:rFonts w:ascii="Cambria Math" w:eastAsia="바탕체" w:hAnsi="Cambria Math"/>
                <w:lang w:val="x-none" w:eastAsia="ko-KR"/>
              </w:rPr>
              <m:t>2</m:t>
            </m:r>
          </m:e>
          <m:sup>
            <m:r>
              <w:rPr>
                <w:rFonts w:ascii="Cambria Math" w:eastAsia="바탕체" w:hAnsi="Cambria Math"/>
                <w:lang w:val="x-none" w:eastAsia="ko-KR"/>
              </w:rPr>
              <m:t>n</m:t>
            </m:r>
          </m:sup>
        </m:sSup>
      </m:oMath>
      <w:r w:rsidRPr="00741D26">
        <w:rPr>
          <w:rFonts w:eastAsia="바탕체"/>
          <w:lang w:val="en-US" w:eastAsia="ko-KR"/>
        </w:rPr>
        <w:t xml:space="preserve">. For both options to support the same indication flexibility, a </w:t>
      </w:r>
      <w:r w:rsidRPr="00741D26">
        <w:rPr>
          <w:rFonts w:eastAsia="바탕체"/>
          <w:lang w:val="en-US" w:eastAsia="ko-KR"/>
        </w:rPr>
        <w:lastRenderedPageBreak/>
        <w:t xml:space="preserve">relationship of </w:t>
      </w:r>
      <m:oMath>
        <m:d>
          <m:dPr>
            <m:ctrlPr>
              <w:rPr>
                <w:rFonts w:ascii="Cambria Math" w:eastAsia="바탕체" w:hAnsi="Cambria Math"/>
                <w:lang w:val="x-none" w:eastAsia="ko-KR"/>
              </w:rPr>
            </m:ctrlPr>
          </m:dPr>
          <m:e>
            <m:sSup>
              <m:sSupPr>
                <m:ctrlPr>
                  <w:rPr>
                    <w:rFonts w:ascii="Cambria Math" w:eastAsia="바탕체" w:hAnsi="Cambria Math"/>
                    <w:lang w:val="x-none" w:eastAsia="ko-KR"/>
                  </w:rPr>
                </m:ctrlPr>
              </m:sSupPr>
              <m:e>
                <m:r>
                  <w:rPr>
                    <w:rFonts w:ascii="Cambria Math" w:eastAsia="바탕체" w:hAnsi="Cambria Math"/>
                    <w:lang w:val="x-none" w:eastAsia="ko-KR"/>
                  </w:rPr>
                  <m:t>2</m:t>
                </m:r>
              </m:e>
              <m:sup>
                <m:r>
                  <w:rPr>
                    <w:rFonts w:ascii="Cambria Math" w:eastAsia="바탕체" w:hAnsi="Cambria Math"/>
                    <w:lang w:val="x-none" w:eastAsia="ko-KR"/>
                  </w:rPr>
                  <m:t>m</m:t>
                </m:r>
              </m:sup>
            </m:sSup>
          </m:e>
        </m:d>
        <m:r>
          <w:rPr>
            <w:rFonts w:ascii="Cambria Math" w:eastAsia="바탕체" w:hAnsi="Cambria Math"/>
            <w:lang w:val="x-none" w:eastAsia="ko-KR"/>
          </w:rPr>
          <m:t>!=</m:t>
        </m:r>
        <m:sSup>
          <m:sSupPr>
            <m:ctrlPr>
              <w:rPr>
                <w:rFonts w:ascii="Cambria Math" w:eastAsia="바탕체" w:hAnsi="Cambria Math"/>
                <w:lang w:val="x-none" w:eastAsia="ko-KR"/>
              </w:rPr>
            </m:ctrlPr>
          </m:sSupPr>
          <m:e>
            <m:r>
              <w:rPr>
                <w:rFonts w:ascii="Cambria Math" w:eastAsia="바탕체" w:hAnsi="Cambria Math"/>
                <w:lang w:val="x-none" w:eastAsia="ko-KR"/>
              </w:rPr>
              <m:t>2</m:t>
            </m:r>
          </m:e>
          <m:sup>
            <m:r>
              <w:rPr>
                <w:rFonts w:ascii="Cambria Math" w:eastAsia="바탕체" w:hAnsi="Cambria Math"/>
                <w:lang w:val="x-none" w:eastAsia="ko-KR"/>
              </w:rPr>
              <m:t>n</m:t>
            </m:r>
          </m:sup>
        </m:sSup>
      </m:oMath>
      <w:r>
        <w:rPr>
          <w:rFonts w:eastAsia="바탕체" w:hint="eastAsia"/>
          <w:lang w:val="x-none" w:eastAsia="ko-KR"/>
        </w:rPr>
        <w:t xml:space="preserve"> </w:t>
      </w:r>
      <w:r w:rsidRPr="00741D26">
        <w:rPr>
          <w:rFonts w:eastAsia="바탕체"/>
          <w:lang w:val="en-US" w:eastAsia="ko-KR"/>
        </w:rPr>
        <w:t>is required, and even in cases where the number of beams indicated by single indication is not fixed, n must satisfy</w:t>
      </w:r>
      <w:r>
        <w:rPr>
          <w:rFonts w:eastAsia="바탕체" w:hint="eastAsia"/>
          <w:lang w:val="en-US" w:eastAsia="ko-KR"/>
        </w:rPr>
        <w:t xml:space="preserve"> </w:t>
      </w:r>
      <m:oMath>
        <m:r>
          <w:rPr>
            <w:rFonts w:ascii="Cambria Math" w:eastAsia="바탕체" w:hAnsi="Cambria Math"/>
            <w:lang w:val="x-none" w:eastAsia="ko-KR"/>
          </w:rPr>
          <m:t xml:space="preserve"> n=</m:t>
        </m:r>
        <m:sSup>
          <m:sSupPr>
            <m:ctrlPr>
              <w:rPr>
                <w:rFonts w:ascii="Cambria Math" w:eastAsia="바탕체" w:hAnsi="Cambria Math"/>
                <w:lang w:val="x-none" w:eastAsia="ko-KR"/>
              </w:rPr>
            </m:ctrlPr>
          </m:sSupPr>
          <m:e>
            <m:r>
              <w:rPr>
                <w:rFonts w:ascii="Cambria Math" w:eastAsia="바탕체" w:hAnsi="Cambria Math"/>
                <w:lang w:val="x-none" w:eastAsia="ko-KR"/>
              </w:rPr>
              <m:t>2</m:t>
            </m:r>
          </m:e>
          <m:sup>
            <m:r>
              <w:rPr>
                <w:rFonts w:ascii="Cambria Math" w:eastAsia="바탕체" w:hAnsi="Cambria Math"/>
                <w:lang w:val="x-none" w:eastAsia="ko-KR"/>
              </w:rPr>
              <m:t>m</m:t>
            </m:r>
          </m:sup>
        </m:sSup>
      </m:oMath>
      <w:r w:rsidRPr="00741D26">
        <w:rPr>
          <w:rFonts w:eastAsia="바탕체"/>
          <w:lang w:val="en-US" w:eastAsia="ko-KR"/>
        </w:rPr>
        <w:t>. This leads to a significant overhead for candidate time resources, and therefore T</w:t>
      </w:r>
      <w:r w:rsidRPr="00741D26">
        <w:rPr>
          <w:rFonts w:eastAsia="바탕체"/>
          <w:vertAlign w:val="subscript"/>
          <w:lang w:val="en-US" w:eastAsia="ko-KR"/>
        </w:rPr>
        <w:t>max</w:t>
      </w:r>
      <w:r w:rsidRPr="00741D26">
        <w:rPr>
          <w:rFonts w:eastAsia="바탕체"/>
          <w:lang w:val="en-US" w:eastAsia="ko-KR"/>
        </w:rPr>
        <w:t>=L</w:t>
      </w:r>
      <w:r w:rsidRPr="00741D26">
        <w:rPr>
          <w:rFonts w:eastAsia="바탕체"/>
          <w:vertAlign w:val="subscript"/>
          <w:lang w:val="en-US" w:eastAsia="ko-KR"/>
        </w:rPr>
        <w:t>max</w:t>
      </w:r>
      <w:r w:rsidRPr="00741D26">
        <w:rPr>
          <w:rFonts w:eastAsia="바탕체"/>
          <w:lang w:val="en-US" w:eastAsia="ko-KR"/>
        </w:rPr>
        <w:t xml:space="preserve"> is more appropriate.</w:t>
      </w:r>
    </w:p>
    <w:p w14:paraId="0A951C47" w14:textId="34FF0B6B" w:rsidR="00A26B38" w:rsidRPr="0068767C" w:rsidRDefault="00A26B38" w:rsidP="003B1E28">
      <w:pPr>
        <w:spacing w:line="360" w:lineRule="auto"/>
        <w:ind w:firstLineChars="100" w:firstLine="220"/>
        <w:rPr>
          <w:rFonts w:eastAsia="바탕체"/>
          <w:lang w:eastAsia="ko-KR"/>
        </w:rPr>
      </w:pPr>
    </w:p>
    <w:p w14:paraId="29CD6101" w14:textId="77777777" w:rsidR="00C80F59" w:rsidRDefault="00C80F59" w:rsidP="003B1E28">
      <w:pPr>
        <w:keepNext/>
        <w:spacing w:line="360" w:lineRule="auto"/>
        <w:ind w:firstLineChars="100" w:firstLine="220"/>
        <w:jc w:val="center"/>
      </w:pPr>
      <w:r>
        <w:rPr>
          <w:rFonts w:eastAsia="바탕체"/>
          <w:noProof/>
          <w:lang w:val="en-US" w:eastAsia="ko-KR"/>
        </w:rPr>
        <w:drawing>
          <wp:inline distT="0" distB="0" distL="0" distR="0" wp14:anchorId="76BA88DE" wp14:editId="20C53579">
            <wp:extent cx="5818415" cy="215601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1903" cy="2164718"/>
                    </a:xfrm>
                    <a:prstGeom prst="rect">
                      <a:avLst/>
                    </a:prstGeom>
                    <a:noFill/>
                  </pic:spPr>
                </pic:pic>
              </a:graphicData>
            </a:graphic>
          </wp:inline>
        </w:drawing>
      </w:r>
    </w:p>
    <w:p w14:paraId="62466F7C" w14:textId="04A50E69" w:rsidR="00C80F59" w:rsidRDefault="00C80F59" w:rsidP="00C80F59">
      <w:pPr>
        <w:pStyle w:val="a4"/>
        <w:rPr>
          <w:rFonts w:eastAsia="바탕체"/>
          <w:lang w:eastAsia="ko-KR"/>
        </w:rPr>
      </w:pPr>
      <w:bookmarkStart w:id="13" w:name="_Ref126921841"/>
      <w:r>
        <w:t xml:space="preserve">Figure </w:t>
      </w:r>
      <w:r>
        <w:fldChar w:fldCharType="begin"/>
      </w:r>
      <w:r>
        <w:instrText xml:space="preserve"> SEQ Figure \* ARABIC </w:instrText>
      </w:r>
      <w:r>
        <w:fldChar w:fldCharType="separate"/>
      </w:r>
      <w:r w:rsidR="00192088">
        <w:rPr>
          <w:noProof/>
        </w:rPr>
        <w:t>7</w:t>
      </w:r>
      <w:r>
        <w:fldChar w:fldCharType="end"/>
      </w:r>
      <w:bookmarkEnd w:id="13"/>
      <w:r>
        <w:t xml:space="preserve">. </w:t>
      </w:r>
      <w:r w:rsidRPr="00C80F59">
        <w:rPr>
          <w:rFonts w:eastAsia="바탕체"/>
          <w:lang w:eastAsia="ko-KR"/>
        </w:rPr>
        <w:t>Example of DCI bit field and RRC candidate time resource configuration</w:t>
      </w:r>
    </w:p>
    <w:p w14:paraId="65D8B445" w14:textId="77777777" w:rsidR="00C80F59" w:rsidRDefault="00C80F59" w:rsidP="003B1E28">
      <w:pPr>
        <w:spacing w:line="360" w:lineRule="auto"/>
        <w:ind w:firstLineChars="100" w:firstLine="220"/>
        <w:rPr>
          <w:rFonts w:eastAsia="바탕체"/>
          <w:lang w:eastAsia="ko-KR"/>
        </w:rPr>
      </w:pPr>
    </w:p>
    <w:p w14:paraId="7BB8ACB8" w14:textId="5A6C6773" w:rsidR="00C80F59" w:rsidRDefault="00C80F59" w:rsidP="003B1E28">
      <w:pPr>
        <w:spacing w:line="360" w:lineRule="auto"/>
        <w:rPr>
          <w:rFonts w:eastAsia="바탕체"/>
          <w:b/>
          <w:i/>
          <w:lang w:eastAsia="ko-KR"/>
        </w:rPr>
      </w:pPr>
      <w:r w:rsidRPr="007C334E">
        <w:rPr>
          <w:rFonts w:eastAsia="바탕체" w:hint="eastAsia"/>
          <w:b/>
          <w:i/>
          <w:lang w:eastAsia="ko-KR"/>
        </w:rPr>
        <w:t xml:space="preserve">Proposal </w:t>
      </w:r>
      <w:r w:rsidR="00507A32">
        <w:rPr>
          <w:rFonts w:eastAsia="바탕체"/>
          <w:b/>
          <w:i/>
          <w:lang w:eastAsia="ko-KR"/>
        </w:rPr>
        <w:t>8</w:t>
      </w:r>
      <w:r w:rsidRPr="007C334E">
        <w:rPr>
          <w:rFonts w:eastAsia="바탕체" w:hint="eastAsia"/>
          <w:b/>
          <w:i/>
          <w:lang w:eastAsia="ko-KR"/>
        </w:rPr>
        <w:t xml:space="preserve">: </w:t>
      </w:r>
      <w:r>
        <w:rPr>
          <w:rFonts w:eastAsia="바탕체"/>
          <w:b/>
          <w:i/>
          <w:lang w:eastAsia="ko-KR"/>
        </w:rPr>
        <w:t xml:space="preserve">For time resource of aperiodic configuration, </w:t>
      </w:r>
      <w:proofErr w:type="spellStart"/>
      <w:r>
        <w:rPr>
          <w:rFonts w:eastAsia="바탕체" w:hint="eastAsia"/>
          <w:b/>
          <w:i/>
          <w:lang w:eastAsia="ko-KR"/>
        </w:rPr>
        <w:t>T</w:t>
      </w:r>
      <w:r w:rsidRPr="00C80F59">
        <w:rPr>
          <w:rFonts w:eastAsia="바탕체" w:hint="eastAsia"/>
          <w:b/>
          <w:i/>
          <w:vertAlign w:val="subscript"/>
          <w:lang w:eastAsia="ko-KR"/>
        </w:rPr>
        <w:t>max</w:t>
      </w:r>
      <w:proofErr w:type="spellEnd"/>
      <w:r>
        <w:rPr>
          <w:rFonts w:eastAsia="바탕체" w:hint="eastAsia"/>
          <w:b/>
          <w:i/>
          <w:lang w:eastAsia="ko-KR"/>
        </w:rPr>
        <w:t xml:space="preserve"> = </w:t>
      </w:r>
      <w:proofErr w:type="spellStart"/>
      <w:r>
        <w:rPr>
          <w:rFonts w:eastAsia="바탕체" w:hint="eastAsia"/>
          <w:b/>
          <w:i/>
          <w:lang w:eastAsia="ko-KR"/>
        </w:rPr>
        <w:t>L</w:t>
      </w:r>
      <w:r w:rsidRPr="00C80F59">
        <w:rPr>
          <w:rFonts w:eastAsia="바탕체" w:hint="eastAsia"/>
          <w:b/>
          <w:i/>
          <w:vertAlign w:val="subscript"/>
          <w:lang w:eastAsia="ko-KR"/>
        </w:rPr>
        <w:t>max</w:t>
      </w:r>
      <w:proofErr w:type="spellEnd"/>
      <w:r>
        <w:rPr>
          <w:rFonts w:eastAsia="바탕체"/>
          <w:b/>
          <w:i/>
          <w:lang w:eastAsia="ko-KR"/>
        </w:rPr>
        <w:t xml:space="preserve"> is supported.</w:t>
      </w:r>
    </w:p>
    <w:p w14:paraId="1497020E" w14:textId="5B1E836E" w:rsidR="002A43D0" w:rsidRDefault="002A43D0" w:rsidP="003B1E28">
      <w:pPr>
        <w:spacing w:line="360" w:lineRule="auto"/>
        <w:rPr>
          <w:rFonts w:eastAsia="바탕체"/>
          <w:lang w:eastAsia="ko-KR"/>
        </w:rPr>
      </w:pPr>
    </w:p>
    <w:p w14:paraId="3CA50168" w14:textId="3E4924C5" w:rsidR="00A26B38" w:rsidRPr="005977C8" w:rsidRDefault="00A26B38" w:rsidP="003B1E28">
      <w:pPr>
        <w:spacing w:line="360" w:lineRule="auto"/>
        <w:rPr>
          <w:rFonts w:eastAsia="바탕체"/>
          <w:b/>
          <w:sz w:val="24"/>
          <w:u w:val="single"/>
          <w:lang w:eastAsia="ko-KR"/>
        </w:rPr>
      </w:pPr>
      <w:r w:rsidRPr="005977C8">
        <w:rPr>
          <w:rFonts w:eastAsia="바탕체"/>
          <w:b/>
          <w:sz w:val="24"/>
          <w:u w:val="single"/>
          <w:lang w:eastAsia="ko-KR"/>
        </w:rPr>
        <w:t>V</w:t>
      </w:r>
      <w:r w:rsidRPr="005977C8">
        <w:rPr>
          <w:rFonts w:eastAsia="바탕체" w:hint="eastAsia"/>
          <w:b/>
          <w:sz w:val="24"/>
          <w:u w:val="single"/>
          <w:lang w:eastAsia="ko-KR"/>
        </w:rPr>
        <w:t xml:space="preserve">alid </w:t>
      </w:r>
      <w:r w:rsidRPr="005977C8">
        <w:rPr>
          <w:rFonts w:eastAsia="바탕체"/>
          <w:b/>
          <w:sz w:val="24"/>
          <w:u w:val="single"/>
          <w:lang w:eastAsia="ko-KR"/>
        </w:rPr>
        <w:t>beam configuration indication</w:t>
      </w:r>
    </w:p>
    <w:p w14:paraId="2D61F016" w14:textId="46265858" w:rsidR="005A2895" w:rsidRDefault="00745835" w:rsidP="005A2895">
      <w:pPr>
        <w:spacing w:line="360" w:lineRule="auto"/>
        <w:ind w:firstLineChars="100" w:firstLine="220"/>
        <w:rPr>
          <w:rFonts w:eastAsia="바탕체"/>
          <w:lang w:eastAsia="ko-KR"/>
        </w:rPr>
      </w:pPr>
      <w:r>
        <w:rPr>
          <w:rFonts w:eastAsia="바탕체"/>
          <w:lang w:eastAsia="ko-KR"/>
        </w:rPr>
        <w:t xml:space="preserve">Last but not least, </w:t>
      </w:r>
      <w:r w:rsidR="005A2895">
        <w:rPr>
          <w:rFonts w:eastAsia="바탕체"/>
          <w:lang w:eastAsia="ko-KR"/>
        </w:rPr>
        <w:t xml:space="preserve">it needs to be considered when only </w:t>
      </w:r>
      <w:r w:rsidR="005A2895" w:rsidRPr="00AC3E8F">
        <w:rPr>
          <w:rFonts w:eastAsia="바탕체"/>
          <w:lang w:eastAsia="ko-KR"/>
        </w:rPr>
        <w:t>L (&lt;</w:t>
      </w:r>
      <w:proofErr w:type="spellStart"/>
      <w:r w:rsidR="005A2895" w:rsidRPr="00AC3E8F">
        <w:rPr>
          <w:rFonts w:eastAsia="바탕체"/>
          <w:lang w:eastAsia="ko-KR"/>
        </w:rPr>
        <w:t>L</w:t>
      </w:r>
      <w:r w:rsidR="005A2895" w:rsidRPr="00AC3E8F">
        <w:rPr>
          <w:rFonts w:eastAsia="바탕체"/>
          <w:vertAlign w:val="subscript"/>
          <w:lang w:eastAsia="ko-KR"/>
        </w:rPr>
        <w:t>max</w:t>
      </w:r>
      <w:proofErr w:type="spellEnd"/>
      <w:r w:rsidR="005A2895" w:rsidRPr="00AC3E8F">
        <w:rPr>
          <w:rFonts w:eastAsia="바탕체"/>
          <w:lang w:eastAsia="ko-KR"/>
        </w:rPr>
        <w:t>)</w:t>
      </w:r>
      <w:r w:rsidR="005A2895">
        <w:rPr>
          <w:rFonts w:eastAsia="바탕체" w:hint="eastAsia"/>
          <w:lang w:val="en-US" w:eastAsia="ko-KR"/>
        </w:rPr>
        <w:t xml:space="preserve"> </w:t>
      </w:r>
      <w:r w:rsidR="005A2895">
        <w:rPr>
          <w:rFonts w:eastAsia="바탕체"/>
          <w:lang w:val="en-US" w:eastAsia="ko-KR"/>
        </w:rPr>
        <w:t>number of</w:t>
      </w:r>
      <w:r w:rsidR="005A2895" w:rsidRPr="00AC3E8F">
        <w:rPr>
          <w:rFonts w:eastAsia="바탕체"/>
          <w:lang w:val="en-US" w:eastAsia="ko-KR"/>
        </w:rPr>
        <w:t xml:space="preserve"> </w:t>
      </w:r>
      <w:r w:rsidR="005A2895" w:rsidRPr="00AC3E8F">
        <w:rPr>
          <w:rFonts w:eastAsia="바탕체"/>
          <w:lang w:eastAsia="ko-KR"/>
        </w:rPr>
        <w:t>beam</w:t>
      </w:r>
      <w:r w:rsidR="005A2895">
        <w:rPr>
          <w:rFonts w:eastAsia="바탕체"/>
          <w:lang w:eastAsia="ko-KR"/>
        </w:rPr>
        <w:t>s</w:t>
      </w:r>
      <w:r w:rsidR="005A2895">
        <w:rPr>
          <w:rFonts w:eastAsia="바탕체" w:hint="eastAsia"/>
          <w:lang w:val="en-US" w:eastAsia="ko-KR"/>
        </w:rPr>
        <w:t xml:space="preserve"> </w:t>
      </w:r>
      <w:r w:rsidR="005A2895">
        <w:rPr>
          <w:rFonts w:eastAsia="바탕체"/>
          <w:lang w:val="en-US" w:eastAsia="ko-KR"/>
        </w:rPr>
        <w:t>are indicated by single aperiodic indication.</w:t>
      </w:r>
      <w:r w:rsidR="002E16C6" w:rsidRPr="002E16C6">
        <w:rPr>
          <w:rFonts w:eastAsia="바탕체"/>
          <w:lang w:eastAsia="ko-KR"/>
        </w:rPr>
        <w:t xml:space="preserve"> </w:t>
      </w:r>
      <w:r w:rsidR="002E16C6" w:rsidRPr="00D651CD">
        <w:rPr>
          <w:rFonts w:eastAsia="바탕체"/>
          <w:lang w:eastAsia="ko-KR"/>
        </w:rPr>
        <w:t xml:space="preserve">When there are </w:t>
      </w:r>
      <w:proofErr w:type="spellStart"/>
      <w:r w:rsidR="002E16C6" w:rsidRPr="005F62FA">
        <w:rPr>
          <w:rFonts w:eastAsia="바탕체"/>
          <w:i/>
          <w:lang w:eastAsia="ko-KR"/>
        </w:rPr>
        <w:t>L</w:t>
      </w:r>
      <w:r w:rsidR="002E16C6" w:rsidRPr="005F62FA">
        <w:rPr>
          <w:rFonts w:eastAsia="바탕체"/>
          <w:i/>
          <w:vertAlign w:val="subscript"/>
          <w:lang w:eastAsia="ko-KR"/>
        </w:rPr>
        <w:t>max</w:t>
      </w:r>
      <w:proofErr w:type="spellEnd"/>
      <w:r w:rsidR="002E16C6">
        <w:rPr>
          <w:rFonts w:eastAsia="바탕체"/>
          <w:lang w:eastAsia="ko-KR"/>
        </w:rPr>
        <w:t xml:space="preserve"> </w:t>
      </w:r>
      <w:r w:rsidR="002E16C6" w:rsidRPr="00D651CD">
        <w:rPr>
          <w:rFonts w:eastAsia="바탕체"/>
          <w:lang w:eastAsia="ko-KR"/>
        </w:rPr>
        <w:t>beam information fields and time resource fields in</w:t>
      </w:r>
      <w:r w:rsidR="002E16C6">
        <w:rPr>
          <w:rFonts w:eastAsia="바탕체"/>
          <w:lang w:eastAsia="ko-KR"/>
        </w:rPr>
        <w:t xml:space="preserve"> a</w:t>
      </w:r>
      <w:r w:rsidR="002E16C6" w:rsidRPr="00D651CD">
        <w:rPr>
          <w:rFonts w:eastAsia="바탕체"/>
          <w:lang w:eastAsia="ko-KR"/>
        </w:rPr>
        <w:t xml:space="preserve"> DCI, not all </w:t>
      </w:r>
      <w:proofErr w:type="spellStart"/>
      <w:r w:rsidR="002E16C6" w:rsidRPr="005F62FA">
        <w:rPr>
          <w:rFonts w:eastAsia="바탕체"/>
          <w:i/>
          <w:lang w:eastAsia="ko-KR"/>
        </w:rPr>
        <w:t>L</w:t>
      </w:r>
      <w:r w:rsidR="002E16C6" w:rsidRPr="005F62FA">
        <w:rPr>
          <w:rFonts w:eastAsia="바탕체"/>
          <w:i/>
          <w:vertAlign w:val="subscript"/>
          <w:lang w:eastAsia="ko-KR"/>
        </w:rPr>
        <w:t>max</w:t>
      </w:r>
      <w:proofErr w:type="spellEnd"/>
      <w:r w:rsidR="002E16C6">
        <w:rPr>
          <w:rFonts w:eastAsia="바탕체"/>
          <w:lang w:eastAsia="ko-KR"/>
        </w:rPr>
        <w:t xml:space="preserve"> </w:t>
      </w:r>
      <w:r w:rsidR="002E16C6" w:rsidRPr="00D651CD">
        <w:rPr>
          <w:rFonts w:eastAsia="바탕체"/>
          <w:lang w:eastAsia="ko-KR"/>
        </w:rPr>
        <w:t xml:space="preserve">fields may be used for actual beam indication. When only </w:t>
      </w:r>
      <w:r w:rsidR="002E16C6" w:rsidRPr="00047351">
        <w:rPr>
          <w:rFonts w:eastAsia="바탕체"/>
          <w:i/>
          <w:lang w:eastAsia="ko-KR"/>
        </w:rPr>
        <w:t>L</w:t>
      </w:r>
      <w:r w:rsidR="002E16C6" w:rsidRPr="00D651CD">
        <w:rPr>
          <w:rFonts w:eastAsia="바탕체"/>
          <w:lang w:eastAsia="ko-KR"/>
        </w:rPr>
        <w:t xml:space="preserve"> &lt; </w:t>
      </w:r>
      <w:proofErr w:type="spellStart"/>
      <w:r w:rsidR="002E16C6" w:rsidRPr="005F62FA">
        <w:rPr>
          <w:rFonts w:eastAsia="바탕체"/>
          <w:i/>
          <w:lang w:eastAsia="ko-KR"/>
        </w:rPr>
        <w:t>L</w:t>
      </w:r>
      <w:r w:rsidR="002E16C6" w:rsidRPr="005F62FA">
        <w:rPr>
          <w:rFonts w:eastAsia="바탕체"/>
          <w:i/>
          <w:vertAlign w:val="subscript"/>
          <w:lang w:eastAsia="ko-KR"/>
        </w:rPr>
        <w:t>max</w:t>
      </w:r>
      <w:proofErr w:type="spellEnd"/>
      <w:r w:rsidR="002E16C6">
        <w:rPr>
          <w:rFonts w:eastAsia="바탕체"/>
          <w:lang w:eastAsia="ko-KR"/>
        </w:rPr>
        <w:t xml:space="preserve"> </w:t>
      </w:r>
      <w:r w:rsidR="002E16C6" w:rsidRPr="00D651CD">
        <w:rPr>
          <w:rFonts w:eastAsia="바탕체"/>
          <w:lang w:eastAsia="ko-KR"/>
        </w:rPr>
        <w:t xml:space="preserve">beam indication fields are used for actual beam indication, the NCR-MT </w:t>
      </w:r>
      <w:r w:rsidR="002E16C6">
        <w:rPr>
          <w:rFonts w:eastAsia="바탕체"/>
          <w:lang w:eastAsia="ko-KR"/>
        </w:rPr>
        <w:t>should</w:t>
      </w:r>
      <w:r w:rsidR="002E16C6" w:rsidRPr="00D651CD">
        <w:rPr>
          <w:rFonts w:eastAsia="바탕체"/>
          <w:lang w:eastAsia="ko-KR"/>
        </w:rPr>
        <w:t xml:space="preserve"> be able to determine that the remaining </w:t>
      </w:r>
      <w:proofErr w:type="spellStart"/>
      <w:r w:rsidR="002E16C6" w:rsidRPr="005F62FA">
        <w:rPr>
          <w:rFonts w:eastAsia="바탕체"/>
          <w:i/>
          <w:lang w:eastAsia="ko-KR"/>
        </w:rPr>
        <w:t>L</w:t>
      </w:r>
      <w:r w:rsidR="002E16C6" w:rsidRPr="005F62FA">
        <w:rPr>
          <w:rFonts w:eastAsia="바탕체"/>
          <w:i/>
          <w:vertAlign w:val="subscript"/>
          <w:lang w:eastAsia="ko-KR"/>
        </w:rPr>
        <w:t>max</w:t>
      </w:r>
      <w:proofErr w:type="spellEnd"/>
      <w:r w:rsidR="002E16C6">
        <w:rPr>
          <w:rFonts w:eastAsia="바탕체"/>
          <w:lang w:eastAsia="ko-KR"/>
        </w:rPr>
        <w:t xml:space="preserve"> </w:t>
      </w:r>
      <w:r w:rsidR="002E16C6" w:rsidRPr="00D651CD">
        <w:rPr>
          <w:rFonts w:eastAsia="바탕체"/>
          <w:lang w:eastAsia="ko-KR"/>
        </w:rPr>
        <w:t xml:space="preserve">- </w:t>
      </w:r>
      <w:r w:rsidR="002E16C6" w:rsidRPr="00047351">
        <w:rPr>
          <w:rFonts w:eastAsia="바탕체"/>
          <w:i/>
          <w:lang w:eastAsia="ko-KR"/>
        </w:rPr>
        <w:t>L</w:t>
      </w:r>
      <w:r w:rsidR="002E16C6" w:rsidRPr="00D651CD">
        <w:rPr>
          <w:rFonts w:eastAsia="바탕체"/>
          <w:lang w:eastAsia="ko-KR"/>
        </w:rPr>
        <w:t xml:space="preserve"> fields are unused fields. For this purpose, </w:t>
      </w:r>
      <w:r w:rsidR="002E16C6">
        <w:rPr>
          <w:rFonts w:eastAsia="바탕체"/>
          <w:lang w:eastAsia="ko-KR"/>
        </w:rPr>
        <w:t xml:space="preserve">it is necessary to make </w:t>
      </w:r>
      <w:r w:rsidR="002E16C6" w:rsidRPr="00D651CD">
        <w:rPr>
          <w:rFonts w:eastAsia="바탕체"/>
          <w:lang w:eastAsia="ko-KR"/>
        </w:rPr>
        <w:t xml:space="preserve">the time resource field </w:t>
      </w:r>
      <w:r w:rsidR="002E16C6">
        <w:rPr>
          <w:rFonts w:eastAsia="바탕체"/>
          <w:lang w:eastAsia="ko-KR"/>
        </w:rPr>
        <w:t xml:space="preserve">can </w:t>
      </w:r>
      <w:r w:rsidR="002E16C6" w:rsidRPr="00D651CD">
        <w:rPr>
          <w:rFonts w:eastAsia="바탕체"/>
          <w:lang w:eastAsia="ko-KR"/>
        </w:rPr>
        <w:t xml:space="preserve">indicate </w:t>
      </w:r>
      <w:r w:rsidR="002E16C6">
        <w:rPr>
          <w:rFonts w:eastAsia="바탕체"/>
          <w:lang w:eastAsia="ko-KR"/>
        </w:rPr>
        <w:t>‘no</w:t>
      </w:r>
      <w:r w:rsidR="002E16C6" w:rsidRPr="00D651CD">
        <w:rPr>
          <w:rFonts w:eastAsia="바탕체"/>
          <w:lang w:eastAsia="ko-KR"/>
        </w:rPr>
        <w:t xml:space="preserve"> time resource</w:t>
      </w:r>
      <w:r w:rsidR="002E16C6">
        <w:rPr>
          <w:rFonts w:eastAsia="바탕체"/>
          <w:lang w:eastAsia="ko-KR"/>
        </w:rPr>
        <w:t>’</w:t>
      </w:r>
      <w:r w:rsidR="002E16C6" w:rsidRPr="00D651CD">
        <w:rPr>
          <w:rFonts w:eastAsia="바탕체"/>
          <w:lang w:eastAsia="ko-KR"/>
        </w:rPr>
        <w:t>. If</w:t>
      </w:r>
      <w:r w:rsidR="002E16C6">
        <w:rPr>
          <w:rFonts w:eastAsia="바탕체"/>
          <w:lang w:eastAsia="ko-KR"/>
        </w:rPr>
        <w:t xml:space="preserve"> it is indicated by a </w:t>
      </w:r>
      <w:r w:rsidR="002E16C6" w:rsidRPr="00D651CD">
        <w:rPr>
          <w:rFonts w:eastAsia="바탕체"/>
          <w:lang w:eastAsia="ko-KR"/>
        </w:rPr>
        <w:t xml:space="preserve">time resource field, the beam information field corresponding to the time resource </w:t>
      </w:r>
      <w:r w:rsidR="002E16C6">
        <w:rPr>
          <w:rFonts w:eastAsia="바탕체"/>
          <w:lang w:eastAsia="ko-KR"/>
        </w:rPr>
        <w:t xml:space="preserve">field can be determined as an </w:t>
      </w:r>
      <w:r w:rsidR="002E16C6" w:rsidRPr="00D651CD">
        <w:rPr>
          <w:rFonts w:eastAsia="바탕체"/>
          <w:lang w:eastAsia="ko-KR"/>
        </w:rPr>
        <w:t>unused field.</w:t>
      </w:r>
      <w:r w:rsidR="00FD5E1C">
        <w:rPr>
          <w:rFonts w:eastAsia="바탕체"/>
          <w:lang w:eastAsia="ko-KR"/>
        </w:rPr>
        <w:t xml:space="preserve"> </w:t>
      </w:r>
      <w:r w:rsidR="005A2895">
        <w:rPr>
          <w:rFonts w:eastAsia="바탕체"/>
          <w:lang w:eastAsia="ko-KR"/>
        </w:rPr>
        <w:t>To support it, i</w:t>
      </w:r>
      <w:r w:rsidR="005A2895" w:rsidRPr="005A2895">
        <w:rPr>
          <w:rFonts w:eastAsia="바탕체"/>
          <w:lang w:eastAsia="ko-KR"/>
        </w:rPr>
        <w:t>f the time resource field indicates a specific value (e.g., 0), it can be interpreted as "no time resource," and the beam indication through the related beam information field may not be applied.</w:t>
      </w:r>
    </w:p>
    <w:p w14:paraId="008D7DC7" w14:textId="6BA2FA43" w:rsidR="00A26B38" w:rsidRDefault="00A26B38" w:rsidP="003B1E28">
      <w:pPr>
        <w:spacing w:line="360" w:lineRule="auto"/>
        <w:rPr>
          <w:rFonts w:eastAsia="바탕체"/>
          <w:lang w:eastAsia="ko-KR"/>
        </w:rPr>
      </w:pPr>
    </w:p>
    <w:p w14:paraId="1A609F08" w14:textId="3C6926A9" w:rsidR="00C736C0" w:rsidRPr="004A240E" w:rsidRDefault="00A26B38" w:rsidP="004A240E">
      <w:pPr>
        <w:spacing w:line="360" w:lineRule="auto"/>
        <w:rPr>
          <w:rFonts w:eastAsia="바탕체"/>
          <w:b/>
          <w:i/>
          <w:lang w:val="en-US" w:eastAsia="ko-KR"/>
        </w:rPr>
      </w:pPr>
      <w:r w:rsidRPr="007C334E">
        <w:rPr>
          <w:rFonts w:eastAsia="바탕체" w:hint="eastAsia"/>
          <w:b/>
          <w:i/>
          <w:lang w:eastAsia="ko-KR"/>
        </w:rPr>
        <w:t xml:space="preserve">Proposal </w:t>
      </w:r>
      <w:r w:rsidR="00507A32">
        <w:rPr>
          <w:rFonts w:eastAsia="바탕체"/>
          <w:b/>
          <w:i/>
          <w:lang w:eastAsia="ko-KR"/>
        </w:rPr>
        <w:t>9</w:t>
      </w:r>
      <w:r w:rsidRPr="007C334E">
        <w:rPr>
          <w:rFonts w:eastAsia="바탕체" w:hint="eastAsia"/>
          <w:b/>
          <w:i/>
          <w:lang w:eastAsia="ko-KR"/>
        </w:rPr>
        <w:t xml:space="preserve">: </w:t>
      </w:r>
      <w:r w:rsidR="00C736C0" w:rsidRPr="00C736C0">
        <w:rPr>
          <w:rFonts w:eastAsia="바탕체"/>
          <w:b/>
          <w:i/>
          <w:lang w:eastAsia="ko-KR"/>
        </w:rPr>
        <w:t xml:space="preserve">In the case where only L (&lt; </w:t>
      </w:r>
      <w:proofErr w:type="spellStart"/>
      <w:r w:rsidR="00C736C0" w:rsidRPr="00C736C0">
        <w:rPr>
          <w:rFonts w:eastAsia="바탕체"/>
          <w:b/>
          <w:i/>
          <w:lang w:eastAsia="ko-KR"/>
        </w:rPr>
        <w:t>L</w:t>
      </w:r>
      <w:r w:rsidR="00C736C0" w:rsidRPr="00C736C0">
        <w:rPr>
          <w:rFonts w:eastAsia="바탕체"/>
          <w:b/>
          <w:i/>
          <w:vertAlign w:val="subscript"/>
          <w:lang w:eastAsia="ko-KR"/>
        </w:rPr>
        <w:t>max</w:t>
      </w:r>
      <w:proofErr w:type="spellEnd"/>
      <w:r w:rsidR="00C736C0" w:rsidRPr="00C736C0">
        <w:rPr>
          <w:rFonts w:eastAsia="바탕체"/>
          <w:b/>
          <w:i/>
          <w:lang w:eastAsia="ko-KR"/>
        </w:rPr>
        <w:t xml:space="preserve">) beams are indicated in the aperiodic beam indication, it is necessary to determine which of the </w:t>
      </w:r>
      <w:proofErr w:type="spellStart"/>
      <w:r w:rsidR="00C736C0" w:rsidRPr="00C736C0">
        <w:rPr>
          <w:rFonts w:eastAsia="바탕체"/>
          <w:b/>
          <w:i/>
          <w:lang w:eastAsia="ko-KR"/>
        </w:rPr>
        <w:t>L</w:t>
      </w:r>
      <w:r w:rsidR="00C736C0" w:rsidRPr="00C736C0">
        <w:rPr>
          <w:rFonts w:eastAsia="바탕체"/>
          <w:b/>
          <w:i/>
          <w:vertAlign w:val="subscript"/>
          <w:lang w:eastAsia="ko-KR"/>
        </w:rPr>
        <w:t>max</w:t>
      </w:r>
      <w:proofErr w:type="spellEnd"/>
      <w:r w:rsidR="00C736C0" w:rsidRPr="00C736C0">
        <w:rPr>
          <w:rFonts w:eastAsia="바탕체"/>
          <w:b/>
          <w:i/>
          <w:lang w:eastAsia="ko-KR"/>
        </w:rPr>
        <w:t xml:space="preserve"> beam information fields are not used for beam indication. </w:t>
      </w:r>
    </w:p>
    <w:p w14:paraId="1FD0BE96" w14:textId="0C468881" w:rsidR="00C736C0" w:rsidRPr="00C736C0" w:rsidRDefault="00C736C0" w:rsidP="00C736C0">
      <w:pPr>
        <w:pStyle w:val="ac"/>
        <w:numPr>
          <w:ilvl w:val="0"/>
          <w:numId w:val="42"/>
        </w:numPr>
        <w:spacing w:line="360" w:lineRule="auto"/>
        <w:ind w:leftChars="0"/>
        <w:rPr>
          <w:rFonts w:eastAsia="바탕체"/>
          <w:b/>
          <w:i/>
          <w:lang w:eastAsia="ko-KR"/>
        </w:rPr>
      </w:pPr>
      <w:r>
        <w:rPr>
          <w:rFonts w:eastAsia="바탕체"/>
          <w:b/>
          <w:i/>
          <w:lang w:eastAsia="ko-KR"/>
        </w:rPr>
        <w:t>I</w:t>
      </w:r>
      <w:r w:rsidRPr="00C736C0">
        <w:rPr>
          <w:rFonts w:eastAsia="바탕체"/>
          <w:b/>
          <w:i/>
          <w:lang w:eastAsia="ko-KR"/>
        </w:rPr>
        <w:t>f the time resource field indicates a specific value, the associated beam information field can be considered as not used for beam indication.</w:t>
      </w:r>
    </w:p>
    <w:p w14:paraId="76F5ED67" w14:textId="77777777" w:rsidR="00A26B38" w:rsidRPr="00C736C0" w:rsidRDefault="00A26B38" w:rsidP="003B1E28">
      <w:pPr>
        <w:spacing w:line="360" w:lineRule="auto"/>
        <w:rPr>
          <w:rFonts w:eastAsia="바탕체"/>
          <w:lang w:eastAsia="ko-KR"/>
        </w:rPr>
      </w:pPr>
    </w:p>
    <w:p w14:paraId="7DFBDCD5" w14:textId="755B2DB9" w:rsidR="00E61C7B" w:rsidRDefault="00AC3E8F" w:rsidP="00E61C7B">
      <w:pPr>
        <w:pStyle w:val="2"/>
      </w:pPr>
      <w:r>
        <w:lastRenderedPageBreak/>
        <w:t>Conflict of access link b</w:t>
      </w:r>
      <w:r w:rsidR="00E61C7B">
        <w:t>eam indication</w:t>
      </w:r>
    </w:p>
    <w:p w14:paraId="1CF1A962" w14:textId="50E887AE" w:rsidR="00E61C7B" w:rsidRDefault="000E3F2E" w:rsidP="003B1E28">
      <w:pPr>
        <w:spacing w:line="360" w:lineRule="auto"/>
        <w:ind w:firstLineChars="100" w:firstLine="220"/>
        <w:rPr>
          <w:rFonts w:eastAsia="바탕체"/>
          <w:lang w:val="en-US" w:eastAsia="ko-KR"/>
        </w:rPr>
      </w:pPr>
      <w:r>
        <w:rPr>
          <w:rFonts w:eastAsia="바탕체"/>
          <w:lang w:val="en-US" w:eastAsia="ko-KR"/>
        </w:rPr>
        <w:t>I</w:t>
      </w:r>
      <w:r>
        <w:rPr>
          <w:rFonts w:eastAsia="바탕체" w:hint="eastAsia"/>
          <w:lang w:val="en-US" w:eastAsia="ko-KR"/>
        </w:rPr>
        <w:t xml:space="preserve">n </w:t>
      </w:r>
      <w:r>
        <w:rPr>
          <w:rFonts w:eastAsia="바탕체"/>
          <w:lang w:val="en-US" w:eastAsia="ko-KR"/>
        </w:rPr>
        <w:t xml:space="preserve">the last meeting, </w:t>
      </w:r>
      <w:r w:rsidR="0033386D">
        <w:rPr>
          <w:rFonts w:eastAsia="바탕체" w:hint="eastAsia"/>
          <w:lang w:val="en-US" w:eastAsia="ko-KR"/>
        </w:rPr>
        <w:t xml:space="preserve">the conflict issue of </w:t>
      </w:r>
      <w:r w:rsidR="0033386D">
        <w:rPr>
          <w:rFonts w:eastAsia="바탕체"/>
          <w:lang w:val="en-US" w:eastAsia="ko-KR"/>
        </w:rPr>
        <w:t xml:space="preserve">access link </w:t>
      </w:r>
      <w:r w:rsidR="0033386D">
        <w:rPr>
          <w:rFonts w:eastAsia="바탕체" w:hint="eastAsia"/>
          <w:lang w:val="en-US" w:eastAsia="ko-KR"/>
        </w:rPr>
        <w:t xml:space="preserve">beam indication between two </w:t>
      </w:r>
      <w:r w:rsidR="00591BD8">
        <w:rPr>
          <w:rFonts w:eastAsia="바탕체"/>
          <w:lang w:val="en-US" w:eastAsia="ko-KR"/>
        </w:rPr>
        <w:t xml:space="preserve">different </w:t>
      </w:r>
      <w:r w:rsidR="0033386D">
        <w:rPr>
          <w:rFonts w:eastAsia="바탕체"/>
          <w:lang w:val="en-US" w:eastAsia="ko-KR"/>
        </w:rPr>
        <w:t xml:space="preserve">indications over same resource was discussed. </w:t>
      </w:r>
    </w:p>
    <w:p w14:paraId="086F91E3" w14:textId="560CA63D" w:rsidR="00DB23C2" w:rsidRDefault="00DB23C2" w:rsidP="003B1E28">
      <w:pPr>
        <w:spacing w:line="360" w:lineRule="auto"/>
        <w:rPr>
          <w:rFonts w:eastAsia="바탕체"/>
          <w:lang w:val="en-US" w:eastAsia="ko-KR"/>
        </w:rPr>
      </w:pPr>
    </w:p>
    <w:p w14:paraId="3E5252E5" w14:textId="72374A02" w:rsidR="00DB23C2" w:rsidRPr="00267475" w:rsidRDefault="00DB23C2" w:rsidP="003B1E28">
      <w:pPr>
        <w:spacing w:line="360" w:lineRule="auto"/>
        <w:rPr>
          <w:rFonts w:eastAsia="바탕체"/>
          <w:b/>
          <w:u w:val="single"/>
          <w:lang w:val="en-US" w:eastAsia="ko-KR"/>
        </w:rPr>
      </w:pPr>
      <w:r w:rsidRPr="00267475">
        <w:rPr>
          <w:rFonts w:eastAsia="바탕체" w:hint="eastAsia"/>
          <w:b/>
          <w:u w:val="single"/>
          <w:lang w:val="en-US" w:eastAsia="ko-KR"/>
        </w:rPr>
        <w:t xml:space="preserve">Conflict between dynamic/semi-persistent/periodic </w:t>
      </w:r>
      <w:r w:rsidRPr="00267475">
        <w:rPr>
          <w:rFonts w:eastAsia="바탕체"/>
          <w:b/>
          <w:u w:val="single"/>
          <w:lang w:val="en-US" w:eastAsia="ko-KR"/>
        </w:rPr>
        <w:t>indications</w:t>
      </w:r>
      <w:r w:rsidRPr="00267475">
        <w:rPr>
          <w:rFonts w:eastAsia="바탕체" w:hint="eastAsia"/>
          <w:b/>
          <w:u w:val="single"/>
          <w:lang w:val="en-US" w:eastAsia="ko-KR"/>
        </w:rPr>
        <w:t xml:space="preserve"> for access link</w:t>
      </w:r>
    </w:p>
    <w:p w14:paraId="5E089EDB" w14:textId="5DF5FA77" w:rsidR="001652D8" w:rsidRPr="001652D8" w:rsidRDefault="001652D8" w:rsidP="001652D8">
      <w:pPr>
        <w:spacing w:line="360" w:lineRule="auto"/>
        <w:ind w:firstLineChars="100" w:firstLine="220"/>
        <w:rPr>
          <w:rFonts w:eastAsia="바탕체"/>
          <w:lang w:val="en-US" w:eastAsia="ko-KR"/>
        </w:rPr>
      </w:pPr>
      <w:r w:rsidRPr="001652D8">
        <w:rPr>
          <w:rFonts w:eastAsia="바탕체"/>
          <w:lang w:val="en-US" w:eastAsia="ko-KR"/>
        </w:rPr>
        <w:t>It is natural for dynamic indication to have higher priority than periodic indication. When considering cases of conflicts between different signals/channels in the transmission, such as in the following examples, where the transmission of a previously scheduled signal/channel is overridden by the transmission of a later scheduled signal/channel, it is important to give priority to the dynamic indication:</w:t>
      </w:r>
    </w:p>
    <w:p w14:paraId="7CD97C8F" w14:textId="77777777" w:rsidR="001652D8" w:rsidRDefault="001652D8" w:rsidP="001652D8">
      <w:pPr>
        <w:pStyle w:val="ac"/>
        <w:numPr>
          <w:ilvl w:val="0"/>
          <w:numId w:val="27"/>
        </w:numPr>
        <w:spacing w:line="360" w:lineRule="auto"/>
        <w:ind w:leftChars="0"/>
        <w:rPr>
          <w:rFonts w:eastAsia="바탕체"/>
          <w:lang w:val="en-US" w:eastAsia="ko-KR"/>
        </w:rPr>
      </w:pPr>
      <w:proofErr w:type="spellStart"/>
      <w:r w:rsidRPr="001652D8">
        <w:rPr>
          <w:rFonts w:eastAsia="바탕체"/>
          <w:lang w:val="en-US" w:eastAsia="ko-KR"/>
        </w:rPr>
        <w:t>eMBB</w:t>
      </w:r>
      <w:proofErr w:type="spellEnd"/>
      <w:r w:rsidRPr="001652D8">
        <w:rPr>
          <w:rFonts w:eastAsia="바탕체"/>
          <w:lang w:val="en-US" w:eastAsia="ko-KR"/>
        </w:rPr>
        <w:t xml:space="preserve"> data transmission being overridden by URLLC data transmission</w:t>
      </w:r>
    </w:p>
    <w:p w14:paraId="582B68F2" w14:textId="2A6842DA" w:rsidR="001652D8" w:rsidRPr="001652D8" w:rsidRDefault="001652D8" w:rsidP="001652D8">
      <w:pPr>
        <w:pStyle w:val="ac"/>
        <w:numPr>
          <w:ilvl w:val="0"/>
          <w:numId w:val="27"/>
        </w:numPr>
        <w:spacing w:line="360" w:lineRule="auto"/>
        <w:ind w:leftChars="0"/>
        <w:rPr>
          <w:rFonts w:eastAsia="바탕체"/>
          <w:lang w:val="en-US" w:eastAsia="ko-KR"/>
        </w:rPr>
      </w:pPr>
      <w:r w:rsidRPr="001652D8">
        <w:rPr>
          <w:rFonts w:eastAsia="바탕체"/>
          <w:lang w:val="en-US" w:eastAsia="ko-KR"/>
        </w:rPr>
        <w:t>SRS transmission being overridden by PUSCH/PUCCH transmission in case of collision between transmission resources</w:t>
      </w:r>
    </w:p>
    <w:p w14:paraId="413591FE" w14:textId="7E90C06D" w:rsidR="001652D8" w:rsidRPr="001652D8" w:rsidRDefault="001652D8" w:rsidP="001652D8">
      <w:pPr>
        <w:spacing w:line="360" w:lineRule="auto"/>
        <w:ind w:firstLineChars="100" w:firstLine="220"/>
        <w:rPr>
          <w:rFonts w:eastAsia="바탕체"/>
          <w:lang w:val="en-US" w:eastAsia="ko-KR"/>
        </w:rPr>
      </w:pPr>
      <w:r w:rsidRPr="001652D8">
        <w:rPr>
          <w:rFonts w:eastAsia="바탕체"/>
          <w:lang w:val="en-US" w:eastAsia="ko-KR"/>
        </w:rPr>
        <w:t xml:space="preserve">Given the behavior of existing UEs, a new beam indication </w:t>
      </w:r>
      <w:r w:rsidR="00854115">
        <w:rPr>
          <w:rFonts w:eastAsia="바탕체"/>
          <w:lang w:val="en-US" w:eastAsia="ko-KR"/>
        </w:rPr>
        <w:t>should</w:t>
      </w:r>
      <w:r w:rsidRPr="001652D8">
        <w:rPr>
          <w:rFonts w:eastAsia="바탕체"/>
          <w:lang w:val="en-US" w:eastAsia="ko-KR"/>
        </w:rPr>
        <w:t xml:space="preserve"> override a previous beam indication for the same time resource</w:t>
      </w:r>
      <w:r w:rsidR="00854115">
        <w:rPr>
          <w:rFonts w:eastAsia="바탕체"/>
          <w:lang w:val="en-US" w:eastAsia="ko-KR"/>
        </w:rPr>
        <w:t xml:space="preserve"> aligned to UE behavior</w:t>
      </w:r>
      <w:r w:rsidRPr="001652D8">
        <w:rPr>
          <w:rFonts w:eastAsia="바탕체"/>
          <w:lang w:val="en-US" w:eastAsia="ko-KR"/>
        </w:rPr>
        <w:t xml:space="preserve">. </w:t>
      </w:r>
      <w:r w:rsidR="00854115">
        <w:rPr>
          <w:rFonts w:eastAsia="바탕체"/>
          <w:lang w:val="en-US" w:eastAsia="ko-KR"/>
        </w:rPr>
        <w:t xml:space="preserve">At least </w:t>
      </w:r>
      <w:r w:rsidRPr="001652D8">
        <w:rPr>
          <w:rFonts w:eastAsia="바탕체"/>
          <w:lang w:val="en-US" w:eastAsia="ko-KR"/>
        </w:rPr>
        <w:t xml:space="preserve">semi-static/semi-persistent configurations </w:t>
      </w:r>
      <w:r w:rsidR="00854115">
        <w:rPr>
          <w:rFonts w:eastAsia="바탕체"/>
          <w:lang w:val="en-US" w:eastAsia="ko-KR"/>
        </w:rPr>
        <w:t xml:space="preserve">should be overridden by </w:t>
      </w:r>
      <w:r w:rsidRPr="001652D8">
        <w:rPr>
          <w:rFonts w:eastAsia="바탕체"/>
          <w:lang w:val="en-US" w:eastAsia="ko-KR"/>
        </w:rPr>
        <w:t>dynamic indication.</w:t>
      </w:r>
      <w:r w:rsidR="00854115">
        <w:rPr>
          <w:rFonts w:eastAsia="바탕체"/>
          <w:lang w:val="en-US" w:eastAsia="ko-KR"/>
        </w:rPr>
        <w:t xml:space="preserve"> </w:t>
      </w:r>
      <w:r w:rsidRPr="001652D8">
        <w:rPr>
          <w:rFonts w:eastAsia="바탕체"/>
          <w:lang w:val="en-US" w:eastAsia="ko-KR"/>
        </w:rPr>
        <w:t xml:space="preserve">Some companies argue that periodic indication should have priority to protect </w:t>
      </w:r>
      <w:r w:rsidR="00854115">
        <w:rPr>
          <w:rFonts w:eastAsia="바탕체"/>
          <w:lang w:val="en-US" w:eastAsia="ko-KR"/>
        </w:rPr>
        <w:t>some of important</w:t>
      </w:r>
      <w:r w:rsidRPr="001652D8">
        <w:rPr>
          <w:rFonts w:eastAsia="바탕체"/>
          <w:lang w:val="en-US" w:eastAsia="ko-KR"/>
        </w:rPr>
        <w:t xml:space="preserve"> signals/channels (e.g., SSB, CSI-RS, CORESET, etc.). However, we can expect the network to perform semi-persistent or dynamic indication to avoid such conflicts.</w:t>
      </w:r>
    </w:p>
    <w:p w14:paraId="3215A9C0" w14:textId="77777777" w:rsidR="000E3F2E" w:rsidRDefault="000E3F2E" w:rsidP="003B1E28">
      <w:pPr>
        <w:spacing w:line="360" w:lineRule="auto"/>
        <w:rPr>
          <w:rFonts w:eastAsia="바탕체"/>
          <w:lang w:val="en-US" w:eastAsia="ko-KR"/>
        </w:rPr>
      </w:pPr>
    </w:p>
    <w:p w14:paraId="3ECA4722" w14:textId="272A5343" w:rsidR="000E3F2E" w:rsidRPr="005E5537" w:rsidRDefault="005E5537" w:rsidP="003B1E28">
      <w:pPr>
        <w:spacing w:line="360" w:lineRule="auto"/>
        <w:rPr>
          <w:rFonts w:eastAsia="바탕체"/>
          <w:b/>
          <w:i/>
          <w:lang w:val="en-US" w:eastAsia="ko-KR"/>
        </w:rPr>
      </w:pPr>
      <w:r w:rsidRPr="005E5537">
        <w:rPr>
          <w:rFonts w:eastAsia="바탕체" w:hint="eastAsia"/>
          <w:b/>
          <w:i/>
          <w:lang w:val="en-US" w:eastAsia="ko-KR"/>
        </w:rPr>
        <w:t xml:space="preserve">Proposal </w:t>
      </w:r>
      <w:r w:rsidR="00507A32">
        <w:rPr>
          <w:rFonts w:eastAsia="바탕체"/>
          <w:b/>
          <w:i/>
          <w:lang w:val="en-US" w:eastAsia="ko-KR"/>
        </w:rPr>
        <w:t>10</w:t>
      </w:r>
      <w:r w:rsidRPr="005E5537">
        <w:rPr>
          <w:rFonts w:eastAsia="바탕체" w:hint="eastAsia"/>
          <w:b/>
          <w:i/>
          <w:lang w:val="en-US" w:eastAsia="ko-KR"/>
        </w:rPr>
        <w:t xml:space="preserve">: </w:t>
      </w:r>
      <w:r w:rsidR="00B53743">
        <w:rPr>
          <w:rFonts w:eastAsia="바탕체"/>
          <w:b/>
          <w:i/>
          <w:lang w:val="en-US" w:eastAsia="ko-KR"/>
        </w:rPr>
        <w:t>In case of conflict between semi-static/semi-persistent configuration and dynamic indication of access link beam indication in a symbol, dynamic indication overrides semi-static/semi-persistent configuration.</w:t>
      </w:r>
    </w:p>
    <w:p w14:paraId="680BF602" w14:textId="4823100F" w:rsidR="00E61C7B" w:rsidRDefault="00E61C7B" w:rsidP="003B1E28">
      <w:pPr>
        <w:spacing w:line="360" w:lineRule="auto"/>
        <w:rPr>
          <w:rFonts w:eastAsia="바탕체"/>
          <w:lang w:val="en-US" w:eastAsia="ko-KR"/>
        </w:rPr>
      </w:pPr>
    </w:p>
    <w:p w14:paraId="042BF32F" w14:textId="768207D8" w:rsidR="00267475" w:rsidRPr="00CF14A1" w:rsidRDefault="00267475" w:rsidP="003B1E28">
      <w:pPr>
        <w:spacing w:line="360" w:lineRule="auto"/>
        <w:rPr>
          <w:rFonts w:eastAsia="바탕체"/>
          <w:b/>
          <w:u w:val="single"/>
          <w:lang w:val="en-US" w:eastAsia="ko-KR"/>
        </w:rPr>
      </w:pPr>
      <w:r w:rsidRPr="00CF14A1">
        <w:rPr>
          <w:rFonts w:eastAsia="바탕체" w:hint="eastAsia"/>
          <w:b/>
          <w:u w:val="single"/>
          <w:lang w:val="en-US" w:eastAsia="ko-KR"/>
        </w:rPr>
        <w:t xml:space="preserve">NCR behavior </w:t>
      </w:r>
      <w:r w:rsidRPr="00CF14A1">
        <w:rPr>
          <w:rFonts w:eastAsia="바탕체"/>
          <w:b/>
          <w:u w:val="single"/>
          <w:lang w:val="en-US" w:eastAsia="ko-KR"/>
        </w:rPr>
        <w:t>of c</w:t>
      </w:r>
      <w:r w:rsidRPr="00CF14A1">
        <w:rPr>
          <w:rFonts w:eastAsia="바탕체" w:hint="eastAsia"/>
          <w:b/>
          <w:u w:val="single"/>
          <w:lang w:val="en-US" w:eastAsia="ko-KR"/>
        </w:rPr>
        <w:t xml:space="preserve">onflict between </w:t>
      </w:r>
      <w:r w:rsidRPr="00CF14A1">
        <w:rPr>
          <w:rFonts w:eastAsia="바탕체"/>
          <w:b/>
          <w:u w:val="single"/>
          <w:lang w:val="en-US" w:eastAsia="ko-KR"/>
        </w:rPr>
        <w:t xml:space="preserve">access link beam </w:t>
      </w:r>
      <w:r w:rsidR="00CF14A1" w:rsidRPr="00CF14A1">
        <w:rPr>
          <w:rFonts w:eastAsia="바탕체"/>
          <w:b/>
          <w:u w:val="single"/>
          <w:lang w:val="en-US" w:eastAsia="ko-KR"/>
        </w:rPr>
        <w:t>indications</w:t>
      </w:r>
    </w:p>
    <w:p w14:paraId="29A80449" w14:textId="570E214F" w:rsidR="00D00B3B" w:rsidRDefault="00D00B3B" w:rsidP="00D00B3B">
      <w:pPr>
        <w:spacing w:line="360" w:lineRule="auto"/>
        <w:ind w:firstLineChars="100" w:firstLine="220"/>
        <w:rPr>
          <w:rFonts w:eastAsia="바탕체"/>
          <w:lang w:eastAsia="ko-KR"/>
        </w:rPr>
      </w:pPr>
      <w:r>
        <w:rPr>
          <w:rFonts w:eastAsia="바탕체"/>
          <w:lang w:val="en-US" w:eastAsia="ko-KR"/>
        </w:rPr>
        <w:t xml:space="preserve">For the above explained conflict case between </w:t>
      </w:r>
      <w:r w:rsidR="008730AC">
        <w:rPr>
          <w:rFonts w:eastAsia="바탕체"/>
          <w:lang w:val="en-US" w:eastAsia="ko-KR"/>
        </w:rPr>
        <w:t>dynamic indication</w:t>
      </w:r>
      <w:r>
        <w:rPr>
          <w:rFonts w:eastAsia="바탕체"/>
          <w:lang w:val="en-US" w:eastAsia="ko-KR"/>
        </w:rPr>
        <w:t xml:space="preserve"> and</w:t>
      </w:r>
      <w:r w:rsidR="008730AC">
        <w:rPr>
          <w:rFonts w:eastAsia="바탕체" w:hint="eastAsia"/>
          <w:lang w:val="en-US" w:eastAsia="ko-KR"/>
        </w:rPr>
        <w:t xml:space="preserve"> </w:t>
      </w:r>
      <w:r w:rsidR="008730AC">
        <w:rPr>
          <w:rFonts w:eastAsia="바탕체"/>
          <w:lang w:val="en-US" w:eastAsia="ko-KR"/>
        </w:rPr>
        <w:t>periodic/semi-persistent indication</w:t>
      </w:r>
      <w:r w:rsidR="008730AC">
        <w:rPr>
          <w:rFonts w:eastAsia="바탕체" w:hint="eastAsia"/>
          <w:lang w:val="en-US" w:eastAsia="ko-KR"/>
        </w:rPr>
        <w:t>,</w:t>
      </w:r>
      <w:r w:rsidR="008730AC">
        <w:rPr>
          <w:rFonts w:eastAsia="바탕체"/>
          <w:lang w:val="en-US" w:eastAsia="ko-KR"/>
        </w:rPr>
        <w:t xml:space="preserve"> </w:t>
      </w:r>
      <w:r>
        <w:rPr>
          <w:rFonts w:eastAsia="바탕체"/>
          <w:lang w:val="en-US" w:eastAsia="ko-KR"/>
        </w:rPr>
        <w:t xml:space="preserve">i.e., the </w:t>
      </w:r>
      <w:r w:rsidRPr="00032116">
        <w:rPr>
          <w:rFonts w:eastAsia="바탕체"/>
          <w:lang w:eastAsia="ko-KR"/>
        </w:rPr>
        <w:t>case where different forwarding resources indicate different beams for overlapping time resources</w:t>
      </w:r>
      <w:r>
        <w:rPr>
          <w:rFonts w:eastAsia="바탕체"/>
          <w:lang w:eastAsia="ko-KR"/>
        </w:rPr>
        <w:t>, detailed discussion is required. It can be divided into two parts; for the first, different beams are indicated to identical time resources by different forwarding resources. That is, time resource of each conflicted forwarding resources has same slot offset, symbol offset and duration with same reference SCS and periodicity, if configured. In such case, NCR can determine only single beam configuration is valid according to priority rule between beam configurations.</w:t>
      </w:r>
    </w:p>
    <w:p w14:paraId="6D9B1857" w14:textId="3082D1FB" w:rsidR="00267475" w:rsidRDefault="00D00B3B" w:rsidP="00D00B3B">
      <w:pPr>
        <w:spacing w:line="360" w:lineRule="auto"/>
        <w:ind w:firstLineChars="100" w:firstLine="220"/>
        <w:rPr>
          <w:rFonts w:eastAsia="바탕체"/>
          <w:lang w:val="en-US" w:eastAsia="ko-KR"/>
        </w:rPr>
      </w:pPr>
      <w:r>
        <w:rPr>
          <w:rFonts w:eastAsia="바탕체" w:hint="eastAsia"/>
          <w:lang w:val="en-US" w:eastAsia="ko-KR"/>
        </w:rPr>
        <w:t xml:space="preserve">The latter case </w:t>
      </w:r>
      <w:r>
        <w:rPr>
          <w:rFonts w:eastAsia="바탕체"/>
          <w:lang w:val="en-US" w:eastAsia="ko-KR"/>
        </w:rPr>
        <w:t xml:space="preserve">to be discussed </w:t>
      </w:r>
      <w:r>
        <w:rPr>
          <w:rFonts w:eastAsia="바탕체" w:hint="eastAsia"/>
          <w:lang w:val="en-US" w:eastAsia="ko-KR"/>
        </w:rPr>
        <w:t>is more complicated</w:t>
      </w:r>
      <w:r>
        <w:rPr>
          <w:rFonts w:eastAsia="바탕체"/>
          <w:lang w:val="en-US" w:eastAsia="ko-KR"/>
        </w:rPr>
        <w:t xml:space="preserve">; </w:t>
      </w:r>
      <w:r w:rsidR="00362689">
        <w:rPr>
          <w:rFonts w:eastAsia="바탕체"/>
          <w:lang w:eastAsia="ko-KR"/>
        </w:rPr>
        <w:t>different beams are indicated to different but partially overlapped time resources by different forwarding resources.</w:t>
      </w:r>
      <w:r>
        <w:rPr>
          <w:rFonts w:eastAsia="바탕체"/>
          <w:lang w:eastAsia="ko-KR"/>
        </w:rPr>
        <w:t xml:space="preserve"> </w:t>
      </w:r>
      <w:r w:rsidR="00362689">
        <w:rPr>
          <w:rFonts w:eastAsia="바탕체"/>
          <w:lang w:eastAsia="ko-KR"/>
        </w:rPr>
        <w:t xml:space="preserve">For example, when the first beam configuration indicates </w:t>
      </w:r>
      <w:r w:rsidR="00362689" w:rsidRPr="00670978">
        <w:rPr>
          <w:rFonts w:eastAsia="바탕체"/>
          <w:lang w:val="en-US" w:eastAsia="ko-KR"/>
        </w:rPr>
        <w:t xml:space="preserve">{beam index k, time resource </w:t>
      </w:r>
      <w:r w:rsidR="00362689" w:rsidRPr="00670978">
        <w:rPr>
          <w:rFonts w:eastAsia="LG스마트체 Regular"/>
          <w:lang w:val="en-US" w:eastAsia="ko-KR"/>
        </w:rPr>
        <w:t xml:space="preserve">α}, {beam index l, </w:t>
      </w:r>
      <w:r w:rsidR="00362689" w:rsidRPr="00670978">
        <w:rPr>
          <w:rFonts w:eastAsia="바탕체"/>
          <w:lang w:val="en-US" w:eastAsia="ko-KR"/>
        </w:rPr>
        <w:t xml:space="preserve">time resource </w:t>
      </w:r>
      <w:r w:rsidR="00362689" w:rsidRPr="00670978">
        <w:rPr>
          <w:rFonts w:eastAsia="LG스마트체 Regular"/>
          <w:lang w:val="en-US" w:eastAsia="ko-KR"/>
        </w:rPr>
        <w:t>β}</w:t>
      </w:r>
      <w:r w:rsidR="00362689">
        <w:rPr>
          <w:rFonts w:eastAsia="LG스마트체 Regular"/>
          <w:lang w:val="en-US" w:eastAsia="ko-KR"/>
        </w:rPr>
        <w:t xml:space="preserve"> and the second beam configuration </w:t>
      </w:r>
      <w:r w:rsidR="00362689">
        <w:rPr>
          <w:rFonts w:eastAsia="LG스마트체 Regular"/>
          <w:lang w:val="en-US" w:eastAsia="ko-KR"/>
        </w:rPr>
        <w:lastRenderedPageBreak/>
        <w:t xml:space="preserve">indicates </w:t>
      </w:r>
      <w:r w:rsidR="00362689">
        <w:rPr>
          <w:rFonts w:eastAsia="바탕체"/>
          <w:lang w:val="en-US" w:eastAsia="ko-KR"/>
        </w:rPr>
        <w:t xml:space="preserve">{beam index x, </w:t>
      </w:r>
      <w:r w:rsidR="00362689" w:rsidRPr="00670978">
        <w:rPr>
          <w:rFonts w:eastAsia="바탕체"/>
          <w:lang w:val="en-US" w:eastAsia="ko-KR"/>
        </w:rPr>
        <w:t xml:space="preserve">time resource </w:t>
      </w:r>
      <w:r w:rsidR="00362689" w:rsidRPr="00670978">
        <w:rPr>
          <w:rFonts w:eastAsia="LG스마트체 Regular"/>
          <w:lang w:val="en-US" w:eastAsia="ko-KR"/>
        </w:rPr>
        <w:t>π</w:t>
      </w:r>
      <w:r w:rsidR="00362689">
        <w:rPr>
          <w:rFonts w:eastAsia="바탕체"/>
          <w:lang w:val="en-US" w:eastAsia="ko-KR"/>
        </w:rPr>
        <w:t>}, only part of time resources,</w:t>
      </w:r>
      <w:r w:rsidR="00362689" w:rsidRPr="00362689">
        <w:rPr>
          <w:rFonts w:eastAsia="바탕체"/>
          <w:lang w:val="en-US" w:eastAsia="ko-KR"/>
        </w:rPr>
        <w:t xml:space="preserve"> </w:t>
      </w:r>
      <w:r w:rsidR="00362689" w:rsidRPr="00670978">
        <w:rPr>
          <w:rFonts w:eastAsia="바탕체"/>
          <w:lang w:val="en-US" w:eastAsia="ko-KR"/>
        </w:rPr>
        <w:t xml:space="preserve">time resource </w:t>
      </w:r>
      <w:r w:rsidR="00362689" w:rsidRPr="00670978">
        <w:rPr>
          <w:rFonts w:eastAsia="LG스마트체 Regular"/>
          <w:lang w:val="en-US" w:eastAsia="ko-KR"/>
        </w:rPr>
        <w:t>π</w:t>
      </w:r>
      <w:r w:rsidR="00362689">
        <w:rPr>
          <w:rFonts w:eastAsia="바탕체"/>
          <w:lang w:val="en-US" w:eastAsia="ko-KR"/>
        </w:rPr>
        <w:t xml:space="preserve"> and each part of </w:t>
      </w:r>
      <w:r w:rsidR="00362689" w:rsidRPr="00670978">
        <w:rPr>
          <w:rFonts w:eastAsia="바탕체"/>
          <w:lang w:val="en-US" w:eastAsia="ko-KR"/>
        </w:rPr>
        <w:t xml:space="preserve">time resource </w:t>
      </w:r>
      <w:r w:rsidR="00362689" w:rsidRPr="00670978">
        <w:rPr>
          <w:rFonts w:eastAsia="LG스마트체 Regular"/>
          <w:lang w:val="en-US" w:eastAsia="ko-KR"/>
        </w:rPr>
        <w:t>α</w:t>
      </w:r>
      <w:r w:rsidR="00362689">
        <w:rPr>
          <w:rFonts w:eastAsia="바탕체" w:hint="eastAsia"/>
          <w:lang w:val="en-US" w:eastAsia="ko-KR"/>
        </w:rPr>
        <w:t xml:space="preserve"> </w:t>
      </w:r>
      <w:r w:rsidR="00362689">
        <w:rPr>
          <w:rFonts w:eastAsia="바탕체"/>
          <w:lang w:val="en-US" w:eastAsia="ko-KR"/>
        </w:rPr>
        <w:t>and</w:t>
      </w:r>
      <w:r w:rsidR="00362689">
        <w:rPr>
          <w:rFonts w:eastAsia="바탕체" w:hint="eastAsia"/>
          <w:lang w:val="en-US" w:eastAsia="ko-KR"/>
        </w:rPr>
        <w:t xml:space="preserve"> </w:t>
      </w:r>
      <w:r w:rsidR="00362689" w:rsidRPr="00670978">
        <w:rPr>
          <w:rFonts w:eastAsia="바탕체"/>
          <w:lang w:val="en-US" w:eastAsia="ko-KR"/>
        </w:rPr>
        <w:t xml:space="preserve">time resource </w:t>
      </w:r>
      <w:r w:rsidR="00362689" w:rsidRPr="00670978">
        <w:rPr>
          <w:rFonts w:eastAsia="LG스마트체 Regular"/>
          <w:lang w:val="en-US" w:eastAsia="ko-KR"/>
        </w:rPr>
        <w:t>β</w:t>
      </w:r>
      <w:r w:rsidR="00362689">
        <w:rPr>
          <w:rFonts w:eastAsia="바탕체"/>
          <w:lang w:val="en-US" w:eastAsia="ko-KR"/>
        </w:rPr>
        <w:t xml:space="preserve">, respectively, can overlap. It is illustrated in </w:t>
      </w:r>
      <w:r w:rsidR="00362689">
        <w:rPr>
          <w:rFonts w:eastAsia="바탕체"/>
          <w:lang w:val="en-US" w:eastAsia="ko-KR"/>
        </w:rPr>
        <w:fldChar w:fldCharType="begin"/>
      </w:r>
      <w:r w:rsidR="00362689">
        <w:rPr>
          <w:rFonts w:eastAsia="바탕체"/>
          <w:lang w:val="en-US" w:eastAsia="ko-KR"/>
        </w:rPr>
        <w:instrText xml:space="preserve"> </w:instrText>
      </w:r>
      <w:r w:rsidR="00362689">
        <w:rPr>
          <w:rFonts w:eastAsia="바탕체" w:hint="eastAsia"/>
          <w:lang w:val="en-US" w:eastAsia="ko-KR"/>
        </w:rPr>
        <w:instrText>REF _Ref126927211 \h</w:instrText>
      </w:r>
      <w:r w:rsidR="00362689">
        <w:rPr>
          <w:rFonts w:eastAsia="바탕체"/>
          <w:lang w:val="en-US" w:eastAsia="ko-KR"/>
        </w:rPr>
        <w:instrText xml:space="preserve"> </w:instrText>
      </w:r>
      <w:r w:rsidR="00362689">
        <w:rPr>
          <w:rFonts w:eastAsia="바탕체"/>
          <w:lang w:val="en-US" w:eastAsia="ko-KR"/>
        </w:rPr>
      </w:r>
      <w:r w:rsidR="00362689">
        <w:rPr>
          <w:rFonts w:eastAsia="바탕체"/>
          <w:lang w:val="en-US" w:eastAsia="ko-KR"/>
        </w:rPr>
        <w:fldChar w:fldCharType="separate"/>
      </w:r>
      <w:r w:rsidR="00362689">
        <w:t xml:space="preserve">Figure </w:t>
      </w:r>
      <w:r w:rsidR="00362689">
        <w:rPr>
          <w:noProof/>
        </w:rPr>
        <w:t>8</w:t>
      </w:r>
      <w:r w:rsidR="00362689">
        <w:rPr>
          <w:rFonts w:eastAsia="바탕체"/>
          <w:lang w:val="en-US" w:eastAsia="ko-KR"/>
        </w:rPr>
        <w:fldChar w:fldCharType="end"/>
      </w:r>
      <w:r w:rsidR="00362689">
        <w:rPr>
          <w:rFonts w:eastAsia="바탕체"/>
          <w:lang w:val="en-US" w:eastAsia="ko-KR"/>
        </w:rPr>
        <w:t>.</w:t>
      </w:r>
    </w:p>
    <w:p w14:paraId="687C664E" w14:textId="1ADA08AC" w:rsidR="00267475" w:rsidRDefault="00267475" w:rsidP="003B1E28">
      <w:pPr>
        <w:spacing w:line="360" w:lineRule="auto"/>
        <w:ind w:firstLineChars="100" w:firstLine="220"/>
        <w:rPr>
          <w:rFonts w:eastAsia="바탕체"/>
          <w:lang w:val="en-US" w:eastAsia="ko-KR"/>
        </w:rPr>
      </w:pPr>
    </w:p>
    <w:p w14:paraId="502CC189" w14:textId="6DD7E98D" w:rsidR="00B72202" w:rsidRDefault="00B72202" w:rsidP="003B1E28">
      <w:pPr>
        <w:keepNext/>
        <w:spacing w:line="360" w:lineRule="auto"/>
        <w:ind w:firstLineChars="50" w:firstLine="110"/>
        <w:jc w:val="center"/>
      </w:pPr>
      <w:r>
        <w:rPr>
          <w:noProof/>
          <w:lang w:val="en-US" w:eastAsia="ko-KR"/>
        </w:rPr>
        <w:drawing>
          <wp:inline distT="0" distB="0" distL="0" distR="0" wp14:anchorId="73037E1C" wp14:editId="28C615FA">
            <wp:extent cx="5017135" cy="1554881"/>
            <wp:effectExtent l="0" t="0" r="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9113" cy="1564792"/>
                    </a:xfrm>
                    <a:prstGeom prst="rect">
                      <a:avLst/>
                    </a:prstGeom>
                    <a:noFill/>
                  </pic:spPr>
                </pic:pic>
              </a:graphicData>
            </a:graphic>
          </wp:inline>
        </w:drawing>
      </w:r>
    </w:p>
    <w:p w14:paraId="398B5F1D" w14:textId="4BC1C84F" w:rsidR="00267475" w:rsidRPr="00670978" w:rsidRDefault="00B72202" w:rsidP="00B72202">
      <w:pPr>
        <w:pStyle w:val="a4"/>
        <w:rPr>
          <w:rFonts w:eastAsia="SimSun"/>
          <w:lang w:val="en-US" w:eastAsia="ko-KR"/>
        </w:rPr>
      </w:pPr>
      <w:bookmarkStart w:id="14" w:name="_Ref126927211"/>
      <w:r>
        <w:t xml:space="preserve">Figure </w:t>
      </w:r>
      <w:r>
        <w:fldChar w:fldCharType="begin"/>
      </w:r>
      <w:r>
        <w:instrText xml:space="preserve"> SEQ Figure \* ARABIC </w:instrText>
      </w:r>
      <w:r>
        <w:fldChar w:fldCharType="separate"/>
      </w:r>
      <w:r w:rsidR="00192088">
        <w:rPr>
          <w:noProof/>
        </w:rPr>
        <w:t>8</w:t>
      </w:r>
      <w:r>
        <w:fldChar w:fldCharType="end"/>
      </w:r>
      <w:bookmarkEnd w:id="14"/>
      <w:r w:rsidR="00670978">
        <w:t>. Example of partially overlapped time resource between beam configurations</w:t>
      </w:r>
    </w:p>
    <w:p w14:paraId="2D3FE09C" w14:textId="77777777" w:rsidR="00670978" w:rsidRDefault="00670978" w:rsidP="003B1E28">
      <w:pPr>
        <w:spacing w:line="360" w:lineRule="auto"/>
        <w:rPr>
          <w:rFonts w:eastAsia="바탕체"/>
          <w:lang w:val="en-US" w:eastAsia="ko-KR"/>
        </w:rPr>
      </w:pPr>
    </w:p>
    <w:p w14:paraId="71BC34E0" w14:textId="291CE162" w:rsidR="000A7E9F" w:rsidRPr="003B1E28" w:rsidRDefault="00362689" w:rsidP="003B1E28">
      <w:pPr>
        <w:spacing w:line="360" w:lineRule="auto"/>
        <w:ind w:firstLineChars="100" w:firstLine="220"/>
        <w:rPr>
          <w:rFonts w:eastAsia="바탕체"/>
          <w:lang w:eastAsia="ko-KR"/>
        </w:rPr>
      </w:pPr>
      <w:r>
        <w:rPr>
          <w:rFonts w:eastAsia="바탕체"/>
          <w:lang w:val="en-US" w:eastAsia="ko-KR"/>
        </w:rPr>
        <w:t xml:space="preserve">Although it is quite a complicated situation, </w:t>
      </w:r>
      <w:r>
        <w:rPr>
          <w:rFonts w:eastAsia="바탕체" w:hint="eastAsia"/>
          <w:lang w:val="en-US" w:eastAsia="ko-KR"/>
        </w:rPr>
        <w:t xml:space="preserve">the </w:t>
      </w:r>
      <w:r>
        <w:rPr>
          <w:rFonts w:eastAsia="바탕체"/>
          <w:lang w:val="en-US" w:eastAsia="ko-KR"/>
        </w:rPr>
        <w:t>behavior</w:t>
      </w:r>
      <w:r>
        <w:rPr>
          <w:rFonts w:eastAsia="바탕체" w:hint="eastAsia"/>
          <w:lang w:val="en-US" w:eastAsia="ko-KR"/>
        </w:rPr>
        <w:t xml:space="preserve"> of NCR should be defined </w:t>
      </w:r>
      <w:r>
        <w:rPr>
          <w:rFonts w:eastAsia="바탕체"/>
          <w:lang w:val="en-US" w:eastAsia="ko-KR"/>
        </w:rPr>
        <w:t xml:space="preserve">clearly on those partially overlapped time resources and remained time duration due to the overlap. If not, NCR applies a certain beam according to implementation or even can be turned off, which means that UEs served by NCR cannot expect stable beam from NCR, concludes with performance degradation or increment of signaling overhead to such UEs. In that sense, </w:t>
      </w:r>
      <w:r w:rsidR="00AA7464">
        <w:rPr>
          <w:rFonts w:eastAsia="바탕체"/>
          <w:lang w:val="en-US" w:eastAsia="ko-KR"/>
        </w:rPr>
        <w:t xml:space="preserve">it is investigated in detail by dividing cases. </w:t>
      </w:r>
      <w:r w:rsidR="000A7E9F">
        <w:rPr>
          <w:rFonts w:eastAsia="바탕체"/>
          <w:lang w:val="en-US" w:eastAsia="ko-KR"/>
        </w:rPr>
        <w:t>I</w:t>
      </w:r>
      <w:r w:rsidR="000A7E9F" w:rsidRPr="000A7E9F">
        <w:rPr>
          <w:rFonts w:eastAsia="바탕체"/>
          <w:lang w:eastAsia="ko-KR"/>
        </w:rPr>
        <w:t xml:space="preserve">f a conflict occurred between the high priority beam configuration and the low priority beam configuration, and the two time </w:t>
      </w:r>
      <w:r w:rsidR="000A7E9F">
        <w:rPr>
          <w:rFonts w:eastAsia="바탕체"/>
          <w:lang w:eastAsia="ko-KR"/>
        </w:rPr>
        <w:t xml:space="preserve">resources partially overlapped. </w:t>
      </w:r>
      <w:r w:rsidR="000A7E9F" w:rsidRPr="000A7E9F">
        <w:rPr>
          <w:rFonts w:eastAsia="바탕체"/>
          <w:lang w:eastAsia="ko-KR"/>
        </w:rPr>
        <w:t xml:space="preserve">Among the time intervals indicated by the time resources of the low priority beam configuration, for the intervals overlapping with the time resources of the high priority beam configuration, </w:t>
      </w:r>
      <w:r w:rsidR="000A7E9F">
        <w:rPr>
          <w:rFonts w:eastAsia="바탕체"/>
          <w:lang w:eastAsia="ko-KR"/>
        </w:rPr>
        <w:t xml:space="preserve">it is natural that </w:t>
      </w:r>
      <w:r w:rsidR="000A7E9F" w:rsidRPr="000A7E9F">
        <w:rPr>
          <w:rFonts w:eastAsia="바탕체"/>
          <w:lang w:eastAsia="ko-KR"/>
        </w:rPr>
        <w:t>NCR applies beam indicated by high priority beam configuration</w:t>
      </w:r>
      <w:r w:rsidR="000A7E9F">
        <w:rPr>
          <w:rFonts w:eastAsia="바탕체"/>
          <w:lang w:eastAsia="ko-KR"/>
        </w:rPr>
        <w:t>. On the other hand, a</w:t>
      </w:r>
      <w:r w:rsidR="000A7E9F" w:rsidRPr="000A7E9F">
        <w:rPr>
          <w:rFonts w:eastAsia="바탕체"/>
          <w:lang w:eastAsia="ko-KR"/>
        </w:rPr>
        <w:t xml:space="preserve">mong the time intervals indicated by the time resources of the low priority beam configuration, for the time intervals excluding the intervals overlapping with the time resources of the high priority beam configuration, </w:t>
      </w:r>
      <w:r w:rsidR="000A7E9F">
        <w:rPr>
          <w:rFonts w:eastAsia="바탕체"/>
          <w:lang w:eastAsia="ko-KR"/>
        </w:rPr>
        <w:t>the behaviour of NCR should be defined.</w:t>
      </w:r>
    </w:p>
    <w:p w14:paraId="0D3EAD49" w14:textId="00D19DEC" w:rsidR="000A7E9F" w:rsidRDefault="00F15CC8" w:rsidP="003B1E28">
      <w:pPr>
        <w:spacing w:line="360" w:lineRule="auto"/>
        <w:ind w:firstLineChars="100" w:firstLine="220"/>
        <w:rPr>
          <w:rFonts w:eastAsia="바탕체"/>
          <w:lang w:val="en-US" w:eastAsia="ko-KR"/>
        </w:rPr>
      </w:pPr>
      <w:r>
        <w:rPr>
          <w:rFonts w:eastAsia="바탕체" w:hint="eastAsia"/>
          <w:lang w:val="en-US" w:eastAsia="ko-KR"/>
        </w:rPr>
        <w:t>T</w:t>
      </w:r>
      <w:r>
        <w:rPr>
          <w:rFonts w:eastAsia="바탕체"/>
          <w:lang w:val="en-US" w:eastAsia="ko-KR"/>
        </w:rPr>
        <w:t xml:space="preserve">o this end, </w:t>
      </w:r>
      <w:r w:rsidR="000A7E9F">
        <w:rPr>
          <w:rFonts w:eastAsia="바탕체"/>
          <w:lang w:val="en-US" w:eastAsia="ko-KR"/>
        </w:rPr>
        <w:t xml:space="preserve">the interpretation for </w:t>
      </w:r>
      <w:r>
        <w:rPr>
          <w:rFonts w:eastAsia="바탕체"/>
          <w:lang w:val="en-US" w:eastAsia="ko-KR"/>
        </w:rPr>
        <w:t>time resource of beam configuration should be carefully investigated. It can be interpreted in two ways; since the NCR does not aware of which signal/channel to be relayed, the time resource is only for indicat</w:t>
      </w:r>
      <w:r w:rsidR="000A7E9F">
        <w:rPr>
          <w:rFonts w:eastAsia="바탕체"/>
          <w:lang w:val="en-US" w:eastAsia="ko-KR"/>
        </w:rPr>
        <w:t>ion of certain amount of</w:t>
      </w:r>
      <w:r>
        <w:rPr>
          <w:rFonts w:eastAsia="바탕체"/>
          <w:lang w:val="en-US" w:eastAsia="ko-KR"/>
        </w:rPr>
        <w:t xml:space="preserve"> the time duration.</w:t>
      </w:r>
      <w:r w:rsidR="000A7E9F">
        <w:rPr>
          <w:rFonts w:eastAsia="바탕체"/>
          <w:lang w:val="en-US" w:eastAsia="ko-KR"/>
        </w:rPr>
        <w:t xml:space="preserve"> Based on such interpretation, </w:t>
      </w:r>
      <w:r w:rsidR="000A7E9F" w:rsidRPr="000A7E9F">
        <w:rPr>
          <w:rFonts w:eastAsia="바탕체"/>
          <w:lang w:val="en-US" w:eastAsia="ko-KR"/>
        </w:rPr>
        <w:t>NCR applies beam indicated by lo</w:t>
      </w:r>
      <w:r w:rsidR="000A7E9F">
        <w:rPr>
          <w:rFonts w:eastAsia="바탕체"/>
          <w:lang w:val="en-US" w:eastAsia="ko-KR"/>
        </w:rPr>
        <w:t>wer priority beam configuration for the certain time duration. It is straightforward method but it cannot be applied to such cases when reference SCS between time resources is different.</w:t>
      </w:r>
    </w:p>
    <w:p w14:paraId="277BEAD7" w14:textId="5C50C921" w:rsidR="00F15CC8" w:rsidRDefault="000A7E9F" w:rsidP="003B1E28">
      <w:pPr>
        <w:spacing w:line="360" w:lineRule="auto"/>
        <w:ind w:firstLineChars="100" w:firstLine="220"/>
        <w:rPr>
          <w:rFonts w:eastAsia="바탕체"/>
          <w:lang w:val="en-US" w:eastAsia="ko-KR"/>
        </w:rPr>
      </w:pPr>
      <w:r>
        <w:rPr>
          <w:rFonts w:eastAsia="바탕체"/>
          <w:lang w:val="en-US" w:eastAsia="ko-KR"/>
        </w:rPr>
        <w:t xml:space="preserve">And for the second, since NCR relays actual transmitted signal/channel from </w:t>
      </w:r>
      <w:proofErr w:type="spellStart"/>
      <w:r>
        <w:rPr>
          <w:rFonts w:eastAsia="바탕체"/>
          <w:lang w:val="en-US" w:eastAsia="ko-KR"/>
        </w:rPr>
        <w:t>gNB</w:t>
      </w:r>
      <w:proofErr w:type="spellEnd"/>
      <w:r>
        <w:rPr>
          <w:rFonts w:eastAsia="바탕체"/>
          <w:lang w:val="en-US" w:eastAsia="ko-KR"/>
        </w:rPr>
        <w:t xml:space="preserve"> or UEs, the concept of time resource is identical to any time resource configuration of signal/channel. </w:t>
      </w:r>
      <w:r w:rsidR="00192088">
        <w:rPr>
          <w:rFonts w:eastAsia="바탕체"/>
          <w:lang w:val="en-US" w:eastAsia="ko-KR"/>
        </w:rPr>
        <w:t xml:space="preserve">Based on such interpretation, same rule can be applied; </w:t>
      </w:r>
      <w:r w:rsidR="00192088" w:rsidRPr="000A7E9F">
        <w:rPr>
          <w:rFonts w:eastAsia="바탕체"/>
          <w:lang w:val="en-US" w:eastAsia="ko-KR"/>
        </w:rPr>
        <w:t>NCR applies beam indicated by lo</w:t>
      </w:r>
      <w:r w:rsidR="00192088">
        <w:rPr>
          <w:rFonts w:eastAsia="바탕체"/>
          <w:lang w:val="en-US" w:eastAsia="ko-KR"/>
        </w:rPr>
        <w:t xml:space="preserve">wer priority beam configuration for the certain time duration. On the other hand, </w:t>
      </w:r>
      <w:r w:rsidR="00AA7464">
        <w:rPr>
          <w:rFonts w:eastAsia="바탕체"/>
          <w:lang w:val="en-US" w:eastAsia="ko-KR"/>
        </w:rPr>
        <w:t xml:space="preserve">it can be considered that NCR does not apply any beam indicated by beam configuration, i.e., NCR can be expected to be OFF. It is aligned to some of rules for the conventional UE, i.e., </w:t>
      </w:r>
      <w:r w:rsidR="00AA7464" w:rsidRPr="00AA7464">
        <w:rPr>
          <w:rFonts w:eastAsia="바탕체"/>
          <w:lang w:val="en-US" w:eastAsia="ko-KR"/>
        </w:rPr>
        <w:t>transmit</w:t>
      </w:r>
      <w:r w:rsidR="00AA7464">
        <w:rPr>
          <w:rFonts w:eastAsia="바탕체"/>
          <w:lang w:val="en-US" w:eastAsia="ko-KR"/>
        </w:rPr>
        <w:t xml:space="preserve"> of nominal repetition</w:t>
      </w:r>
      <w:r w:rsidR="00AA7464" w:rsidRPr="00AA7464">
        <w:rPr>
          <w:rFonts w:eastAsia="바탕체"/>
          <w:lang w:val="en-US" w:eastAsia="ko-KR"/>
        </w:rPr>
        <w:t xml:space="preserve"> in PUSCH repetition type B is dropped</w:t>
      </w:r>
      <w:r w:rsidR="00AA7464">
        <w:rPr>
          <w:rFonts w:eastAsia="바탕체"/>
          <w:lang w:val="en-US" w:eastAsia="ko-KR"/>
        </w:rPr>
        <w:t xml:space="preserve"> when the nominal repetition consist of </w:t>
      </w:r>
      <w:r w:rsidR="00AA7464">
        <w:rPr>
          <w:rFonts w:eastAsia="바탕체"/>
          <w:lang w:val="en-US" w:eastAsia="ko-KR"/>
        </w:rPr>
        <w:lastRenderedPageBreak/>
        <w:t xml:space="preserve">only </w:t>
      </w:r>
      <w:r w:rsidR="00AA7464" w:rsidRPr="00AA7464">
        <w:rPr>
          <w:rFonts w:eastAsia="바탕체"/>
          <w:lang w:val="en-US" w:eastAsia="ko-KR"/>
        </w:rPr>
        <w:t xml:space="preserve">1 symbol, or </w:t>
      </w:r>
      <w:r w:rsidR="00AA7464">
        <w:rPr>
          <w:rFonts w:eastAsia="바탕체"/>
          <w:lang w:val="en-US" w:eastAsia="ko-KR"/>
        </w:rPr>
        <w:t xml:space="preserve">transmit of </w:t>
      </w:r>
      <w:r w:rsidR="00AA7464" w:rsidRPr="00AA7464">
        <w:rPr>
          <w:rFonts w:eastAsia="바탕체"/>
          <w:lang w:val="en-US" w:eastAsia="ko-KR"/>
        </w:rPr>
        <w:t>PUSCH is dropped when collision between PUSCH repetition and PUCCH repetition occurs.</w:t>
      </w:r>
      <w:r w:rsidR="00AA7464">
        <w:rPr>
          <w:rFonts w:eastAsia="바탕체"/>
          <w:lang w:val="en-US" w:eastAsia="ko-KR"/>
        </w:rPr>
        <w:t xml:space="preserve"> </w:t>
      </w:r>
      <w:r w:rsidR="00192088">
        <w:rPr>
          <w:rFonts w:eastAsia="바탕체"/>
          <w:lang w:val="en-US" w:eastAsia="ko-KR"/>
        </w:rPr>
        <w:t>It might seems to be over complicated but it can be a simple solution to cover corner cases such as less than a symbol is left due to different reference SCS between time resources.</w:t>
      </w:r>
    </w:p>
    <w:p w14:paraId="7B688EDB" w14:textId="3217DEFD" w:rsidR="00A968AF" w:rsidRDefault="00A968AF" w:rsidP="003B1E28">
      <w:pPr>
        <w:spacing w:line="360" w:lineRule="auto"/>
        <w:rPr>
          <w:rFonts w:eastAsia="바탕체"/>
          <w:lang w:val="en-US" w:eastAsia="ko-KR"/>
        </w:rPr>
      </w:pPr>
    </w:p>
    <w:p w14:paraId="0359D51D" w14:textId="17FDBACA" w:rsidR="0093077D" w:rsidRPr="00A31996" w:rsidRDefault="0093077D" w:rsidP="00176FE1">
      <w:pPr>
        <w:spacing w:line="360" w:lineRule="auto"/>
        <w:rPr>
          <w:rFonts w:eastAsia="바탕체"/>
          <w:b/>
          <w:i/>
          <w:lang w:val="en-US" w:eastAsia="ko-KR"/>
        </w:rPr>
      </w:pPr>
      <w:r w:rsidRPr="00A31996">
        <w:rPr>
          <w:rFonts w:eastAsia="바탕체"/>
          <w:b/>
          <w:i/>
          <w:lang w:val="en-US" w:eastAsia="ko-KR"/>
        </w:rPr>
        <w:t xml:space="preserve">Proposal </w:t>
      </w:r>
      <w:r w:rsidR="006A74BC">
        <w:rPr>
          <w:rFonts w:eastAsia="바탕체"/>
          <w:b/>
          <w:i/>
          <w:lang w:val="en-US" w:eastAsia="ko-KR"/>
        </w:rPr>
        <w:t>1</w:t>
      </w:r>
      <w:r w:rsidR="00507A32">
        <w:rPr>
          <w:rFonts w:eastAsia="바탕체"/>
          <w:b/>
          <w:i/>
          <w:lang w:val="en-US" w:eastAsia="ko-KR"/>
        </w:rPr>
        <w:t>1</w:t>
      </w:r>
      <w:r w:rsidRPr="00A31996">
        <w:rPr>
          <w:rFonts w:eastAsia="바탕체"/>
          <w:b/>
          <w:i/>
          <w:lang w:val="en-US" w:eastAsia="ko-KR"/>
        </w:rPr>
        <w:t xml:space="preserve">: </w:t>
      </w:r>
      <w:r w:rsidR="00176FE1" w:rsidRPr="00A31996">
        <w:rPr>
          <w:rFonts w:eastAsia="바탕체"/>
          <w:b/>
          <w:i/>
          <w:lang w:val="en-US" w:eastAsia="ko-KR"/>
        </w:rPr>
        <w:t>If a conflict occurred between the high priority beam configuration and the low priority beam configuration, and the two time resources partially overlapped,</w:t>
      </w:r>
      <w:r w:rsidR="000A7E9F" w:rsidRPr="00A31996">
        <w:rPr>
          <w:rFonts w:eastAsia="바탕체"/>
          <w:b/>
          <w:i/>
          <w:lang w:val="en-US" w:eastAsia="ko-KR"/>
        </w:rPr>
        <w:t xml:space="preserve"> the behavior of NCR should be considered for;</w:t>
      </w:r>
      <w:r w:rsidR="00176FE1" w:rsidRPr="00A31996" w:rsidDel="00176FE1">
        <w:rPr>
          <w:rFonts w:eastAsia="바탕체"/>
          <w:b/>
          <w:i/>
          <w:lang w:val="en-US" w:eastAsia="ko-KR"/>
        </w:rPr>
        <w:t xml:space="preserve"> </w:t>
      </w:r>
    </w:p>
    <w:p w14:paraId="451EC2FD" w14:textId="589A4BF4" w:rsidR="0093077D" w:rsidRPr="00A31996" w:rsidRDefault="00F95EEA">
      <w:pPr>
        <w:pStyle w:val="ac"/>
        <w:numPr>
          <w:ilvl w:val="0"/>
          <w:numId w:val="32"/>
        </w:numPr>
        <w:ind w:leftChars="0"/>
        <w:rPr>
          <w:rFonts w:eastAsia="바탕체"/>
          <w:b/>
          <w:i/>
          <w:lang w:eastAsia="ko-KR"/>
        </w:rPr>
      </w:pPr>
      <w:r w:rsidRPr="00A31996">
        <w:rPr>
          <w:rFonts w:eastAsia="바탕체"/>
          <w:b/>
          <w:i/>
          <w:lang w:eastAsia="ko-KR"/>
        </w:rPr>
        <w:t>Among the time intervals indicated by the time resources of the low priority beam configuration, for the intervals overlapping with the time resources of the high priority beam configuration,</w:t>
      </w:r>
      <w:r w:rsidRPr="00A31996" w:rsidDel="00176FE1">
        <w:rPr>
          <w:rFonts w:eastAsia="바탕체"/>
          <w:b/>
          <w:i/>
          <w:lang w:eastAsia="ko-KR"/>
        </w:rPr>
        <w:t xml:space="preserve"> </w:t>
      </w:r>
    </w:p>
    <w:p w14:paraId="7808BE4D" w14:textId="5FB305F1" w:rsidR="00F95EEA" w:rsidRPr="00A31996" w:rsidRDefault="00F95EEA" w:rsidP="003B1E28">
      <w:pPr>
        <w:pStyle w:val="ac"/>
        <w:numPr>
          <w:ilvl w:val="1"/>
          <w:numId w:val="32"/>
        </w:numPr>
        <w:ind w:leftChars="0"/>
        <w:rPr>
          <w:rFonts w:eastAsia="바탕체"/>
          <w:b/>
          <w:i/>
          <w:lang w:eastAsia="ko-KR"/>
        </w:rPr>
      </w:pPr>
      <w:r w:rsidRPr="00A31996">
        <w:rPr>
          <w:rFonts w:eastAsia="바탕체" w:hint="eastAsia"/>
          <w:b/>
          <w:i/>
          <w:lang w:eastAsia="ko-KR"/>
        </w:rPr>
        <w:t xml:space="preserve">NCR </w:t>
      </w:r>
      <w:r w:rsidRPr="00A31996">
        <w:rPr>
          <w:rFonts w:eastAsia="바탕체"/>
          <w:b/>
          <w:i/>
          <w:lang w:eastAsia="ko-KR"/>
        </w:rPr>
        <w:t>applies beam indicated by</w:t>
      </w:r>
      <w:r w:rsidRPr="00A31996">
        <w:rPr>
          <w:rFonts w:eastAsia="바탕체" w:hint="eastAsia"/>
          <w:b/>
          <w:i/>
          <w:lang w:eastAsia="ko-KR"/>
        </w:rPr>
        <w:t xml:space="preserve"> high priority beam configuration</w:t>
      </w:r>
    </w:p>
    <w:p w14:paraId="73EB2937" w14:textId="54682249" w:rsidR="00A5432B" w:rsidRPr="00A31996" w:rsidRDefault="00F95EEA" w:rsidP="003B1E28">
      <w:pPr>
        <w:pStyle w:val="ac"/>
        <w:numPr>
          <w:ilvl w:val="0"/>
          <w:numId w:val="32"/>
        </w:numPr>
        <w:ind w:leftChars="0"/>
        <w:rPr>
          <w:rFonts w:eastAsia="바탕체"/>
          <w:b/>
          <w:i/>
          <w:lang w:eastAsia="ko-KR"/>
        </w:rPr>
      </w:pPr>
      <w:r w:rsidRPr="00A31996">
        <w:rPr>
          <w:rFonts w:eastAsia="바탕체"/>
          <w:b/>
          <w:i/>
          <w:lang w:eastAsia="ko-KR"/>
        </w:rPr>
        <w:t>Among the time intervals indicated by the time resources of the low priority beam configuration, for the time intervals excluding the intervals overlapping with the time resources of the high priority beam configuration,</w:t>
      </w:r>
      <w:r w:rsidRPr="00A31996" w:rsidDel="00F95EEA">
        <w:rPr>
          <w:rFonts w:eastAsia="바탕체"/>
          <w:b/>
          <w:i/>
          <w:lang w:eastAsia="ko-KR"/>
        </w:rPr>
        <w:t xml:space="preserve"> </w:t>
      </w:r>
    </w:p>
    <w:p w14:paraId="5DC80417" w14:textId="77777777" w:rsidR="00A5432B" w:rsidRPr="00A31996" w:rsidRDefault="0093077D" w:rsidP="003B1E28">
      <w:pPr>
        <w:pStyle w:val="ac"/>
        <w:numPr>
          <w:ilvl w:val="1"/>
          <w:numId w:val="32"/>
        </w:numPr>
        <w:ind w:leftChars="0"/>
        <w:rPr>
          <w:rFonts w:eastAsia="바탕체"/>
          <w:b/>
          <w:i/>
          <w:lang w:eastAsia="ko-KR"/>
        </w:rPr>
      </w:pPr>
      <w:r w:rsidRPr="00A31996">
        <w:rPr>
          <w:rFonts w:eastAsia="바탕체"/>
          <w:b/>
          <w:i/>
          <w:lang w:eastAsia="ko-KR"/>
        </w:rPr>
        <w:t>Alt. 1) NCR applies beam indicated by lower priority beam configuration.</w:t>
      </w:r>
    </w:p>
    <w:p w14:paraId="4DA1B8A9" w14:textId="77777777" w:rsidR="00A5432B" w:rsidRPr="00A31996" w:rsidRDefault="0093077D" w:rsidP="003B1E28">
      <w:pPr>
        <w:pStyle w:val="ac"/>
        <w:numPr>
          <w:ilvl w:val="1"/>
          <w:numId w:val="32"/>
        </w:numPr>
        <w:ind w:leftChars="0"/>
        <w:rPr>
          <w:rFonts w:eastAsia="바탕체"/>
          <w:b/>
          <w:i/>
          <w:lang w:eastAsia="ko-KR"/>
        </w:rPr>
      </w:pPr>
      <w:r w:rsidRPr="00A31996">
        <w:rPr>
          <w:rFonts w:eastAsia="바탕체"/>
          <w:b/>
          <w:i/>
          <w:lang w:eastAsia="ko-KR"/>
        </w:rPr>
        <w:t>Alt. 2) NCR is expected to be OFF.</w:t>
      </w:r>
    </w:p>
    <w:p w14:paraId="5D9365E0" w14:textId="77777777" w:rsidR="00A47AEA" w:rsidRDefault="00A47AEA" w:rsidP="003B1E28">
      <w:pPr>
        <w:spacing w:line="360" w:lineRule="auto"/>
        <w:rPr>
          <w:rFonts w:eastAsia="바탕체"/>
          <w:lang w:val="en-US" w:eastAsia="ko-KR"/>
        </w:rPr>
      </w:pPr>
    </w:p>
    <w:p w14:paraId="1442A5DA" w14:textId="105B807B" w:rsidR="00CE5A20" w:rsidRPr="00B7449F" w:rsidRDefault="00CE5A20" w:rsidP="00CE5A20">
      <w:pPr>
        <w:pStyle w:val="1"/>
        <w:rPr>
          <w:rFonts w:cs="Arial"/>
        </w:rPr>
      </w:pPr>
      <w:r>
        <w:t xml:space="preserve">Backhaul link beam </w:t>
      </w:r>
      <w:r w:rsidR="00785290">
        <w:t>indication</w:t>
      </w:r>
    </w:p>
    <w:p w14:paraId="60822F36" w14:textId="6FE6A298" w:rsidR="000B4D33" w:rsidRPr="006F6193" w:rsidRDefault="000B4D33" w:rsidP="003B1E28">
      <w:pPr>
        <w:spacing w:line="360" w:lineRule="auto"/>
        <w:ind w:firstLineChars="100" w:firstLine="220"/>
        <w:rPr>
          <w:rFonts w:eastAsia="바탕체"/>
          <w:lang w:val="en-US" w:eastAsia="ko-KR"/>
        </w:rPr>
      </w:pPr>
      <w:r>
        <w:rPr>
          <w:rFonts w:eastAsia="바탕체" w:hint="eastAsia"/>
          <w:lang w:val="en-US" w:eastAsia="ko-KR"/>
        </w:rPr>
        <w:t xml:space="preserve">In this section, </w:t>
      </w:r>
      <w:r w:rsidR="00376410">
        <w:rPr>
          <w:rFonts w:eastAsia="바탕체"/>
          <w:lang w:val="en-US" w:eastAsia="ko-KR"/>
        </w:rPr>
        <w:t>details</w:t>
      </w:r>
      <w:r w:rsidR="000E30F1">
        <w:rPr>
          <w:rFonts w:eastAsia="바탕체"/>
          <w:lang w:val="en-US" w:eastAsia="ko-KR"/>
        </w:rPr>
        <w:t xml:space="preserve"> for </w:t>
      </w:r>
      <w:r>
        <w:rPr>
          <w:rFonts w:eastAsia="바탕체" w:hint="eastAsia"/>
          <w:lang w:val="en-US" w:eastAsia="ko-KR"/>
        </w:rPr>
        <w:t>backhaul link beam indication</w:t>
      </w:r>
      <w:r>
        <w:rPr>
          <w:rFonts w:eastAsia="바탕체"/>
          <w:lang w:val="en-US" w:eastAsia="ko-KR"/>
        </w:rPr>
        <w:t xml:space="preserve"> are discussed.</w:t>
      </w:r>
      <w:r w:rsidR="006F6193">
        <w:rPr>
          <w:rFonts w:eastAsia="바탕체" w:hint="eastAsia"/>
          <w:lang w:val="en-US" w:eastAsia="ko-KR"/>
        </w:rPr>
        <w:t xml:space="preserve"> </w:t>
      </w:r>
      <w:r>
        <w:rPr>
          <w:rFonts w:eastAsia="바탕체" w:hint="eastAsia"/>
          <w:lang w:eastAsia="ko-KR"/>
        </w:rPr>
        <w:t>Regarding backhaul link beam indication, following is agreed in previous meeting.</w:t>
      </w:r>
    </w:p>
    <w:tbl>
      <w:tblPr>
        <w:tblStyle w:val="aa"/>
        <w:tblW w:w="0" w:type="auto"/>
        <w:tblLook w:val="04A0" w:firstRow="1" w:lastRow="0" w:firstColumn="1" w:lastColumn="0" w:noHBand="0" w:noVBand="1"/>
      </w:tblPr>
      <w:tblGrid>
        <w:gridCol w:w="9629"/>
      </w:tblGrid>
      <w:tr w:rsidR="000B4D33" w14:paraId="4773D88A" w14:textId="77777777" w:rsidTr="007406AD">
        <w:tc>
          <w:tcPr>
            <w:tcW w:w="10456" w:type="dxa"/>
          </w:tcPr>
          <w:p w14:paraId="20713DD1" w14:textId="77777777" w:rsidR="00D52523" w:rsidRPr="00156EAC" w:rsidRDefault="00D52523" w:rsidP="003B1E28">
            <w:pPr>
              <w:autoSpaceDE/>
              <w:autoSpaceDN/>
              <w:snapToGrid w:val="0"/>
              <w:spacing w:line="360" w:lineRule="auto"/>
              <w:jc w:val="left"/>
              <w:rPr>
                <w:rFonts w:eastAsia="바탕"/>
                <w:b/>
                <w:bCs/>
                <w:highlight w:val="green"/>
                <w:lang w:eastAsia="en-US"/>
              </w:rPr>
            </w:pPr>
            <w:r w:rsidRPr="00156EAC">
              <w:rPr>
                <w:rFonts w:eastAsia="바탕"/>
                <w:b/>
                <w:bCs/>
                <w:highlight w:val="green"/>
                <w:lang w:eastAsia="en-US"/>
              </w:rPr>
              <w:t>Agreement</w:t>
            </w:r>
          </w:p>
          <w:p w14:paraId="335D2FC0" w14:textId="77777777" w:rsidR="00D52523" w:rsidRPr="00156EAC" w:rsidRDefault="00D52523" w:rsidP="003B1E28">
            <w:pPr>
              <w:autoSpaceDE/>
              <w:autoSpaceDN/>
              <w:snapToGrid w:val="0"/>
              <w:spacing w:line="360" w:lineRule="auto"/>
              <w:jc w:val="left"/>
              <w:rPr>
                <w:rFonts w:eastAsia="바탕"/>
                <w:bCs/>
                <w:iCs/>
                <w:lang w:eastAsia="en-US"/>
              </w:rPr>
            </w:pPr>
            <w:r w:rsidRPr="00156EAC">
              <w:rPr>
                <w:rFonts w:eastAsia="바탕"/>
                <w:bCs/>
                <w:iCs/>
                <w:lang w:eastAsia="en-US"/>
              </w:rPr>
              <w:t>The semi-static beam indication for backhaul link is supported as:</w:t>
            </w:r>
          </w:p>
          <w:p w14:paraId="18FDB4C4" w14:textId="77777777" w:rsidR="00D52523" w:rsidRPr="00156EAC" w:rsidRDefault="00D52523" w:rsidP="003B1E28">
            <w:pPr>
              <w:numPr>
                <w:ilvl w:val="0"/>
                <w:numId w:val="29"/>
              </w:numPr>
              <w:overflowPunct/>
              <w:autoSpaceDE/>
              <w:autoSpaceDN/>
              <w:adjustRightInd/>
              <w:spacing w:after="0" w:line="360" w:lineRule="auto"/>
              <w:jc w:val="left"/>
              <w:textAlignment w:val="auto"/>
              <w:rPr>
                <w:rFonts w:eastAsia="바탕"/>
                <w:iCs/>
                <w:lang w:eastAsia="x-none"/>
              </w:rPr>
            </w:pPr>
            <w:r w:rsidRPr="00156EAC">
              <w:rPr>
                <w:rFonts w:eastAsia="바탕"/>
                <w:iCs/>
                <w:lang w:eastAsia="x-none"/>
              </w:rPr>
              <w:t>If the beam indication framework in Rel-15 is used for NCR-MT</w:t>
            </w:r>
          </w:p>
          <w:p w14:paraId="580C78C7" w14:textId="77777777" w:rsidR="00D52523" w:rsidRPr="00156EAC" w:rsidRDefault="00D52523" w:rsidP="003B1E28">
            <w:pPr>
              <w:numPr>
                <w:ilvl w:val="0"/>
                <w:numId w:val="29"/>
              </w:numPr>
              <w:overflowPunct/>
              <w:autoSpaceDE/>
              <w:autoSpaceDN/>
              <w:adjustRightInd/>
              <w:spacing w:after="0" w:line="360" w:lineRule="auto"/>
              <w:jc w:val="left"/>
              <w:textAlignment w:val="auto"/>
              <w:rPr>
                <w:rFonts w:eastAsia="바탕"/>
                <w:iCs/>
                <w:lang w:eastAsia="x-none"/>
              </w:rPr>
            </w:pPr>
            <w:r w:rsidRPr="00156EAC">
              <w:rPr>
                <w:rFonts w:eastAsia="바탕"/>
                <w:iCs/>
                <w:lang w:eastAsia="x-none"/>
              </w:rPr>
              <w:t>The DL beam is indicated by MAC CE to select one of TCI state ID from the RRC-configured list of beams for C-link</w:t>
            </w:r>
          </w:p>
          <w:p w14:paraId="71823F42" w14:textId="77777777" w:rsidR="00D52523" w:rsidRPr="00156EAC" w:rsidRDefault="00D52523" w:rsidP="003B1E28">
            <w:pPr>
              <w:numPr>
                <w:ilvl w:val="1"/>
                <w:numId w:val="29"/>
              </w:numPr>
              <w:overflowPunct/>
              <w:autoSpaceDE/>
              <w:autoSpaceDN/>
              <w:adjustRightInd/>
              <w:spacing w:after="0" w:line="360" w:lineRule="auto"/>
              <w:jc w:val="left"/>
              <w:textAlignment w:val="auto"/>
              <w:rPr>
                <w:rFonts w:eastAsia="바탕"/>
                <w:iCs/>
                <w:lang w:eastAsia="x-none"/>
              </w:rPr>
            </w:pPr>
            <w:r w:rsidRPr="00156EAC">
              <w:rPr>
                <w:rFonts w:eastAsia="바탕"/>
                <w:iCs/>
                <w:lang w:eastAsia="x-none"/>
              </w:rPr>
              <w:t>The UL beam is indicated by SRI on C-link via MAC CE.</w:t>
            </w:r>
          </w:p>
          <w:p w14:paraId="2CC1C66E" w14:textId="77777777" w:rsidR="00D52523" w:rsidRPr="00156EAC" w:rsidRDefault="00D52523" w:rsidP="003B1E28">
            <w:pPr>
              <w:numPr>
                <w:ilvl w:val="0"/>
                <w:numId w:val="29"/>
              </w:numPr>
              <w:overflowPunct/>
              <w:autoSpaceDE/>
              <w:autoSpaceDN/>
              <w:adjustRightInd/>
              <w:spacing w:after="0" w:line="360" w:lineRule="auto"/>
              <w:jc w:val="left"/>
              <w:textAlignment w:val="auto"/>
              <w:rPr>
                <w:rFonts w:eastAsia="바탕"/>
                <w:iCs/>
                <w:lang w:eastAsia="x-none"/>
              </w:rPr>
            </w:pPr>
            <w:r w:rsidRPr="00156EAC">
              <w:rPr>
                <w:rFonts w:eastAsia="바탕"/>
                <w:iCs/>
                <w:lang w:eastAsia="x-none"/>
              </w:rPr>
              <w:t>If the beam indication framework in Rel-17 is used for NCR-MT</w:t>
            </w:r>
          </w:p>
          <w:p w14:paraId="3C9BA2F5" w14:textId="4C2165C9" w:rsidR="00D52523" w:rsidRPr="00843494" w:rsidRDefault="00D52523" w:rsidP="003B1E28">
            <w:pPr>
              <w:numPr>
                <w:ilvl w:val="1"/>
                <w:numId w:val="29"/>
              </w:numPr>
              <w:overflowPunct/>
              <w:autoSpaceDE/>
              <w:autoSpaceDN/>
              <w:adjustRightInd/>
              <w:spacing w:after="0" w:line="360" w:lineRule="auto"/>
              <w:jc w:val="left"/>
              <w:textAlignment w:val="auto"/>
              <w:rPr>
                <w:rFonts w:eastAsia="바탕"/>
                <w:iCs/>
                <w:lang w:eastAsia="x-none"/>
              </w:rPr>
            </w:pPr>
            <w:r w:rsidRPr="00156EAC">
              <w:rPr>
                <w:rFonts w:eastAsia="바탕"/>
                <w:iCs/>
                <w:lang w:eastAsia="x-none"/>
              </w:rPr>
              <w:t>The DL and UL beam are indicated by MAC CE to select one of TCI state ID from the RRC-configured list of beams for C-link</w:t>
            </w:r>
          </w:p>
          <w:p w14:paraId="39C7575D" w14:textId="77777777" w:rsidR="00D52523" w:rsidRPr="000C45FB" w:rsidRDefault="00D52523" w:rsidP="003B1E28">
            <w:pPr>
              <w:autoSpaceDE/>
              <w:autoSpaceDN/>
              <w:snapToGrid w:val="0"/>
              <w:spacing w:line="360" w:lineRule="auto"/>
              <w:jc w:val="left"/>
              <w:rPr>
                <w:rFonts w:eastAsia="바탕"/>
                <w:b/>
                <w:bCs/>
                <w:iCs/>
                <w:highlight w:val="green"/>
                <w:lang w:eastAsia="en-US"/>
              </w:rPr>
            </w:pPr>
            <w:r w:rsidRPr="000C45FB">
              <w:rPr>
                <w:rFonts w:eastAsia="바탕"/>
                <w:b/>
                <w:bCs/>
                <w:iCs/>
                <w:highlight w:val="green"/>
                <w:lang w:eastAsia="en-US"/>
              </w:rPr>
              <w:t>Agreement</w:t>
            </w:r>
          </w:p>
          <w:p w14:paraId="2F6F53C4" w14:textId="77777777" w:rsidR="00D52523" w:rsidRPr="000C45FB" w:rsidRDefault="00D52523" w:rsidP="003B1E28">
            <w:pPr>
              <w:autoSpaceDE/>
              <w:autoSpaceDN/>
              <w:snapToGrid w:val="0"/>
              <w:spacing w:line="360" w:lineRule="auto"/>
              <w:jc w:val="left"/>
              <w:rPr>
                <w:rFonts w:eastAsia="바탕"/>
                <w:bCs/>
                <w:iCs/>
                <w:lang w:eastAsia="en-US"/>
              </w:rPr>
            </w:pPr>
            <w:r w:rsidRPr="000C45FB">
              <w:rPr>
                <w:rFonts w:eastAsia="바탕"/>
                <w:bCs/>
                <w:iCs/>
                <w:lang w:eastAsia="en-US"/>
              </w:rPr>
              <w:t>The following pre-defined rules are applied to determine the beam for backhaul link:</w:t>
            </w:r>
          </w:p>
          <w:p w14:paraId="5CED5CE5" w14:textId="77777777" w:rsidR="00D52523" w:rsidRPr="000C45FB" w:rsidRDefault="00D52523" w:rsidP="003B1E28">
            <w:pPr>
              <w:numPr>
                <w:ilvl w:val="0"/>
                <w:numId w:val="30"/>
              </w:numPr>
              <w:tabs>
                <w:tab w:val="left" w:pos="720"/>
              </w:tabs>
              <w:overflowPunct/>
              <w:autoSpaceDE/>
              <w:autoSpaceDN/>
              <w:adjustRightInd/>
              <w:spacing w:after="0" w:line="360" w:lineRule="auto"/>
              <w:jc w:val="left"/>
              <w:textAlignment w:val="auto"/>
              <w:rPr>
                <w:rFonts w:eastAsia="SimSun"/>
                <w:iCs/>
              </w:rPr>
            </w:pPr>
            <w:r w:rsidRPr="000C45FB">
              <w:rPr>
                <w:rFonts w:eastAsia="SimSun"/>
                <w:iCs/>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19119D1A" w14:textId="77777777" w:rsidR="00D52523" w:rsidRPr="000C45FB" w:rsidRDefault="00D52523" w:rsidP="003B1E28">
            <w:pPr>
              <w:numPr>
                <w:ilvl w:val="0"/>
                <w:numId w:val="30"/>
              </w:numPr>
              <w:tabs>
                <w:tab w:val="left" w:pos="720"/>
              </w:tabs>
              <w:overflowPunct/>
              <w:autoSpaceDE/>
              <w:autoSpaceDN/>
              <w:adjustRightInd/>
              <w:spacing w:after="0" w:line="360" w:lineRule="auto"/>
              <w:jc w:val="left"/>
              <w:textAlignment w:val="auto"/>
              <w:rPr>
                <w:rFonts w:eastAsia="SimSun"/>
                <w:iCs/>
              </w:rPr>
            </w:pPr>
            <w:r w:rsidRPr="000C45FB">
              <w:rPr>
                <w:rFonts w:eastAsia="SimSun"/>
                <w:iCs/>
              </w:rPr>
              <w:lastRenderedPageBreak/>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53C4B51A" w14:textId="77777777" w:rsidR="00D52523" w:rsidRPr="000C45FB" w:rsidRDefault="00D52523" w:rsidP="003B1E28">
            <w:pPr>
              <w:numPr>
                <w:ilvl w:val="1"/>
                <w:numId w:val="30"/>
              </w:numPr>
              <w:tabs>
                <w:tab w:val="left" w:pos="840"/>
              </w:tabs>
              <w:overflowPunct/>
              <w:autoSpaceDE/>
              <w:autoSpaceDN/>
              <w:adjustRightInd/>
              <w:spacing w:after="0" w:line="360" w:lineRule="auto"/>
              <w:jc w:val="left"/>
              <w:textAlignment w:val="auto"/>
              <w:rPr>
                <w:rFonts w:eastAsia="SimSun"/>
                <w:iCs/>
              </w:rPr>
            </w:pPr>
            <w:r w:rsidRPr="000C45FB">
              <w:rPr>
                <w:rFonts w:eastAsia="SimSun"/>
                <w:iCs/>
              </w:rPr>
              <w:t xml:space="preserve">When Rel-15/16 beam indication framework is used for C-link, </w:t>
            </w:r>
          </w:p>
          <w:p w14:paraId="3C648B4D" w14:textId="77777777" w:rsidR="00D52523" w:rsidRPr="000C45FB" w:rsidRDefault="00D52523" w:rsidP="003B1E28">
            <w:pPr>
              <w:numPr>
                <w:ilvl w:val="2"/>
                <w:numId w:val="30"/>
              </w:numPr>
              <w:tabs>
                <w:tab w:val="left" w:pos="840"/>
              </w:tabs>
              <w:overflowPunct/>
              <w:autoSpaceDE/>
              <w:autoSpaceDN/>
              <w:adjustRightInd/>
              <w:spacing w:after="0" w:line="360" w:lineRule="auto"/>
              <w:jc w:val="left"/>
              <w:textAlignment w:val="auto"/>
              <w:rPr>
                <w:rFonts w:eastAsia="SimSun"/>
                <w:iCs/>
              </w:rPr>
            </w:pPr>
            <w:r w:rsidRPr="000C45FB">
              <w:rPr>
                <w:rFonts w:eastAsia="SimSun"/>
                <w:iCs/>
              </w:rPr>
              <w:t>The beam determined by QCL assumption for CORESET with the lowest ID and spatial relationship for PUCCH with lowest PUCCH resource ID in the C-link is applied for the DL and UL of backhaul link, respectively.</w:t>
            </w:r>
          </w:p>
          <w:p w14:paraId="7840CF2D" w14:textId="77777777" w:rsidR="00D52523" w:rsidRPr="000C45FB" w:rsidRDefault="00D52523" w:rsidP="003B1E28">
            <w:pPr>
              <w:numPr>
                <w:ilvl w:val="1"/>
                <w:numId w:val="30"/>
              </w:numPr>
              <w:tabs>
                <w:tab w:val="left" w:pos="840"/>
              </w:tabs>
              <w:overflowPunct/>
              <w:autoSpaceDE/>
              <w:autoSpaceDN/>
              <w:adjustRightInd/>
              <w:spacing w:after="0" w:line="360" w:lineRule="auto"/>
              <w:jc w:val="left"/>
              <w:textAlignment w:val="auto"/>
              <w:rPr>
                <w:rFonts w:eastAsia="SimSun"/>
                <w:iCs/>
              </w:rPr>
            </w:pPr>
            <w:r w:rsidRPr="000C45FB">
              <w:rPr>
                <w:rFonts w:eastAsia="SimSun"/>
                <w:iCs/>
              </w:rPr>
              <w:t>When Rel-17 beam indication framework (i.e., unified TCI framework) is used for C-link, the indicated unified TCI for C-link DL and UL is applied for the DL and UL of backhaul link, respectively.</w:t>
            </w:r>
          </w:p>
          <w:p w14:paraId="18CB39C4" w14:textId="5501837B" w:rsidR="000B4D33" w:rsidRPr="00D52523" w:rsidRDefault="00D52523" w:rsidP="003B1E28">
            <w:pPr>
              <w:tabs>
                <w:tab w:val="left" w:pos="840"/>
              </w:tabs>
              <w:autoSpaceDE/>
              <w:autoSpaceDN/>
              <w:spacing w:line="360" w:lineRule="auto"/>
              <w:ind w:left="720"/>
              <w:jc w:val="left"/>
              <w:rPr>
                <w:rFonts w:eastAsia="SimSun"/>
                <w:iCs/>
              </w:rPr>
            </w:pPr>
            <w:r w:rsidRPr="000C45FB">
              <w:rPr>
                <w:rFonts w:eastAsia="SimSun"/>
                <w:iCs/>
              </w:rPr>
              <w:t>Otherwise, the beam indicated by the dedicated signalling is applied for backhaul link.</w:t>
            </w:r>
          </w:p>
        </w:tc>
      </w:tr>
    </w:tbl>
    <w:p w14:paraId="36DCDBE4" w14:textId="2B4EF91D" w:rsidR="000B4D33" w:rsidRDefault="000B4D33" w:rsidP="003B1E28">
      <w:pPr>
        <w:spacing w:line="360" w:lineRule="auto"/>
        <w:rPr>
          <w:rFonts w:eastAsia="바탕체"/>
          <w:lang w:eastAsia="ko-KR"/>
        </w:rPr>
      </w:pPr>
    </w:p>
    <w:p w14:paraId="354B2AE3" w14:textId="1C868625" w:rsidR="00E92E2A" w:rsidRDefault="00376410" w:rsidP="00E92E2A">
      <w:pPr>
        <w:pStyle w:val="2"/>
      </w:pPr>
      <w:r>
        <w:t>S</w:t>
      </w:r>
      <w:r w:rsidR="00E92E2A">
        <w:rPr>
          <w:rFonts w:hint="eastAsia"/>
        </w:rPr>
        <w:t xml:space="preserve">imultaneous operation </w:t>
      </w:r>
      <w:r>
        <w:t>in C-link and backhaul link</w:t>
      </w:r>
    </w:p>
    <w:p w14:paraId="3379D31F" w14:textId="64EC7A74" w:rsidR="001555C1" w:rsidRDefault="001056E0" w:rsidP="003B1E28">
      <w:pPr>
        <w:spacing w:line="360" w:lineRule="auto"/>
        <w:ind w:firstLineChars="100" w:firstLine="220"/>
        <w:rPr>
          <w:rFonts w:eastAsia="바탕체"/>
          <w:lang w:val="en-US" w:eastAsia="ko-KR"/>
        </w:rPr>
      </w:pPr>
      <w:r>
        <w:rPr>
          <w:rFonts w:eastAsia="바탕체"/>
          <w:lang w:val="en-US" w:eastAsia="ko-KR"/>
        </w:rPr>
        <w:t xml:space="preserve">According to agreements have been made, </w:t>
      </w:r>
      <w:r w:rsidR="00E92E2A">
        <w:rPr>
          <w:rFonts w:eastAsia="바탕체"/>
          <w:lang w:val="en-US" w:eastAsia="ko-KR"/>
        </w:rPr>
        <w:t>backhaul link beam of NCR-</w:t>
      </w:r>
      <w:proofErr w:type="spellStart"/>
      <w:r w:rsidR="00E92E2A">
        <w:rPr>
          <w:rFonts w:eastAsia="바탕체"/>
          <w:lang w:val="en-US" w:eastAsia="ko-KR"/>
        </w:rPr>
        <w:t>Fwd</w:t>
      </w:r>
      <w:proofErr w:type="spellEnd"/>
      <w:r w:rsidR="00E92E2A">
        <w:rPr>
          <w:rFonts w:eastAsia="바탕체"/>
          <w:lang w:val="en-US" w:eastAsia="ko-KR"/>
        </w:rPr>
        <w:t xml:space="preserve"> follows that of NCR-MT when simultaneous operation</w:t>
      </w:r>
      <w:r>
        <w:rPr>
          <w:rFonts w:eastAsia="바탕체"/>
          <w:lang w:val="en-US" w:eastAsia="ko-KR"/>
        </w:rPr>
        <w:t>. If not, backhaul link beam of NCR-</w:t>
      </w:r>
      <w:proofErr w:type="spellStart"/>
      <w:r>
        <w:rPr>
          <w:rFonts w:eastAsia="바탕체"/>
          <w:lang w:val="en-US" w:eastAsia="ko-KR"/>
        </w:rPr>
        <w:t>Fwd</w:t>
      </w:r>
      <w:proofErr w:type="spellEnd"/>
      <w:r>
        <w:rPr>
          <w:rFonts w:eastAsia="바탕체"/>
          <w:lang w:val="en-US" w:eastAsia="ko-KR"/>
        </w:rPr>
        <w:t xml:space="preserve"> is </w:t>
      </w:r>
      <w:r w:rsidR="00E92E2A">
        <w:rPr>
          <w:rFonts w:eastAsia="바탕체"/>
          <w:lang w:val="en-US" w:eastAsia="ko-KR"/>
        </w:rPr>
        <w:t>indicated via MAC-CE.</w:t>
      </w:r>
      <w:r w:rsidR="008779D7">
        <w:rPr>
          <w:rFonts w:eastAsia="바탕체"/>
          <w:lang w:val="en-US" w:eastAsia="ko-KR"/>
        </w:rPr>
        <w:t xml:space="preserve"> </w:t>
      </w:r>
      <w:r w:rsidR="001555C1">
        <w:rPr>
          <w:rFonts w:eastAsia="바탕체"/>
          <w:lang w:val="en-US" w:eastAsia="ko-KR"/>
        </w:rPr>
        <w:t>Besides</w:t>
      </w:r>
      <w:r w:rsidR="001555C1" w:rsidRPr="001555C1">
        <w:rPr>
          <w:rFonts w:eastAsia="바탕체"/>
          <w:lang w:val="en-US" w:eastAsia="ko-KR"/>
        </w:rPr>
        <w:t xml:space="preserve">, it has not been deeply discussed </w:t>
      </w:r>
      <w:r w:rsidR="001555C1">
        <w:rPr>
          <w:rFonts w:eastAsia="바탕체"/>
          <w:lang w:val="en-US" w:eastAsia="ko-KR"/>
        </w:rPr>
        <w:t xml:space="preserve">interpretation on time duration of </w:t>
      </w:r>
      <w:r w:rsidR="001555C1" w:rsidRPr="001555C1">
        <w:rPr>
          <w:rFonts w:eastAsia="바탕체"/>
          <w:lang w:val="en-US" w:eastAsia="ko-KR"/>
        </w:rPr>
        <w:t>simultaneous operation</w:t>
      </w:r>
      <w:r w:rsidR="001555C1">
        <w:rPr>
          <w:rFonts w:eastAsia="바탕체"/>
          <w:lang w:val="en-US" w:eastAsia="ko-KR"/>
        </w:rPr>
        <w:t xml:space="preserve"> based on definition of it</w:t>
      </w:r>
      <w:r w:rsidR="001555C1" w:rsidRPr="001555C1">
        <w:rPr>
          <w:rFonts w:eastAsia="바탕체"/>
          <w:lang w:val="en-US" w:eastAsia="ko-KR"/>
        </w:rPr>
        <w:t xml:space="preserve">, </w:t>
      </w:r>
      <w:r w:rsidR="001555C1">
        <w:rPr>
          <w:rFonts w:eastAsia="바탕체"/>
          <w:lang w:val="en-US" w:eastAsia="ko-KR"/>
        </w:rPr>
        <w:t>further discussion is required</w:t>
      </w:r>
      <w:r w:rsidR="001555C1" w:rsidRPr="001555C1">
        <w:rPr>
          <w:rFonts w:eastAsia="바탕체"/>
          <w:lang w:val="en-US" w:eastAsia="ko-KR"/>
        </w:rPr>
        <w:t>. First, there is no ambiguity for NCR-</w:t>
      </w:r>
      <w:proofErr w:type="spellStart"/>
      <w:r w:rsidR="001555C1" w:rsidRPr="001555C1">
        <w:rPr>
          <w:rFonts w:eastAsia="바탕체"/>
          <w:lang w:val="en-US" w:eastAsia="ko-KR"/>
        </w:rPr>
        <w:t>Fwd</w:t>
      </w:r>
      <w:proofErr w:type="spellEnd"/>
      <w:r w:rsidR="001555C1" w:rsidRPr="001555C1">
        <w:rPr>
          <w:rFonts w:eastAsia="바탕체"/>
          <w:lang w:val="en-US" w:eastAsia="ko-KR"/>
        </w:rPr>
        <w:t xml:space="preserve"> ON/OFF </w:t>
      </w:r>
      <w:r w:rsidR="001555C1">
        <w:rPr>
          <w:rFonts w:eastAsia="바탕체"/>
          <w:lang w:val="en-US" w:eastAsia="ko-KR"/>
        </w:rPr>
        <w:t xml:space="preserve">state </w:t>
      </w:r>
      <w:r w:rsidR="001555C1" w:rsidRPr="001555C1">
        <w:rPr>
          <w:rFonts w:eastAsia="바탕체"/>
          <w:lang w:val="en-US" w:eastAsia="ko-KR"/>
        </w:rPr>
        <w:t xml:space="preserve">because it is </w:t>
      </w:r>
      <w:r w:rsidR="001555C1">
        <w:rPr>
          <w:rFonts w:eastAsia="바탕체"/>
          <w:lang w:val="en-US" w:eastAsia="ko-KR"/>
        </w:rPr>
        <w:t xml:space="preserve">indicated </w:t>
      </w:r>
      <w:r w:rsidR="001555C1" w:rsidRPr="001555C1">
        <w:rPr>
          <w:rFonts w:eastAsia="바탕체"/>
          <w:lang w:val="en-US" w:eastAsia="ko-KR"/>
        </w:rPr>
        <w:t xml:space="preserve">directly or through beam configuration. </w:t>
      </w:r>
      <w:r w:rsidR="001555C1">
        <w:rPr>
          <w:rFonts w:eastAsia="바탕체"/>
          <w:lang w:val="en-US" w:eastAsia="ko-KR"/>
        </w:rPr>
        <w:t>On the other hand</w:t>
      </w:r>
      <w:r w:rsidR="001555C1" w:rsidRPr="001555C1">
        <w:rPr>
          <w:rFonts w:eastAsia="바탕체"/>
          <w:lang w:val="en-US" w:eastAsia="ko-KR"/>
        </w:rPr>
        <w:t xml:space="preserve">, a common understanding of the time period in which NCR-MT operates </w:t>
      </w:r>
      <w:r w:rsidR="001555C1">
        <w:rPr>
          <w:rFonts w:eastAsia="바탕체"/>
          <w:lang w:val="en-US" w:eastAsia="ko-KR"/>
        </w:rPr>
        <w:t>is required since it can be different</w:t>
      </w:r>
      <w:r w:rsidR="001555C1" w:rsidRPr="001555C1">
        <w:rPr>
          <w:rFonts w:eastAsia="바탕체"/>
          <w:lang w:val="en-US" w:eastAsia="ko-KR"/>
        </w:rPr>
        <w:t>.</w:t>
      </w:r>
      <w:r w:rsidR="00D2236D">
        <w:rPr>
          <w:rFonts w:eastAsia="바탕체"/>
          <w:lang w:val="en-US" w:eastAsia="ko-KR"/>
        </w:rPr>
        <w:t xml:space="preserve"> In that perspective, it is separately discussed for UL and DL.</w:t>
      </w:r>
    </w:p>
    <w:p w14:paraId="52AE4141" w14:textId="221BDC8A" w:rsidR="00D2236D" w:rsidRPr="00D2236D" w:rsidRDefault="00D2236D" w:rsidP="00D2236D">
      <w:pPr>
        <w:spacing w:line="360" w:lineRule="auto"/>
        <w:ind w:firstLineChars="100" w:firstLine="220"/>
        <w:rPr>
          <w:rFonts w:eastAsia="바탕체"/>
          <w:lang w:val="en-US" w:eastAsia="ko-KR"/>
        </w:rPr>
      </w:pPr>
      <w:r>
        <w:rPr>
          <w:rFonts w:eastAsia="바탕체"/>
          <w:lang w:val="en-US" w:eastAsia="ko-KR"/>
        </w:rPr>
        <w:t>Firstly, UL of NCR-MT is discussed.</w:t>
      </w:r>
      <w:r w:rsidRPr="00D2236D">
        <w:rPr>
          <w:rFonts w:eastAsia="바탕체"/>
          <w:lang w:val="en-US" w:eastAsia="ko-KR"/>
        </w:rPr>
        <w:t xml:space="preserve"> There </w:t>
      </w:r>
      <w:r>
        <w:rPr>
          <w:rFonts w:eastAsia="바탕체"/>
          <w:lang w:val="en-US" w:eastAsia="ko-KR"/>
        </w:rPr>
        <w:t>can be</w:t>
      </w:r>
      <w:r w:rsidRPr="00D2236D">
        <w:rPr>
          <w:rFonts w:eastAsia="바탕체"/>
          <w:lang w:val="en-US" w:eastAsia="ko-KR"/>
        </w:rPr>
        <w:t xml:space="preserve"> two ways to determine the time resources in which the NCR-MT operates in the </w:t>
      </w:r>
      <w:r>
        <w:rPr>
          <w:rFonts w:eastAsia="바탕체"/>
          <w:lang w:val="en-US" w:eastAsia="ko-KR"/>
        </w:rPr>
        <w:t>UL</w:t>
      </w:r>
      <w:r w:rsidRPr="00D2236D">
        <w:rPr>
          <w:rFonts w:eastAsia="바탕체"/>
          <w:lang w:val="en-US" w:eastAsia="ko-KR"/>
        </w:rPr>
        <w:t xml:space="preserve">. One way is to consider only </w:t>
      </w:r>
      <w:r>
        <w:rPr>
          <w:rFonts w:eastAsia="바탕체"/>
          <w:lang w:val="en-US" w:eastAsia="ko-KR"/>
        </w:rPr>
        <w:t xml:space="preserve">for </w:t>
      </w:r>
      <w:r w:rsidRPr="00D2236D">
        <w:rPr>
          <w:rFonts w:eastAsia="바탕체"/>
          <w:lang w:val="en-US" w:eastAsia="ko-KR"/>
        </w:rPr>
        <w:t xml:space="preserve">the </w:t>
      </w:r>
      <w:r>
        <w:rPr>
          <w:rFonts w:eastAsia="바탕체"/>
          <w:lang w:val="en-US" w:eastAsia="ko-KR"/>
        </w:rPr>
        <w:t xml:space="preserve">time resource that </w:t>
      </w:r>
      <w:r w:rsidRPr="00D2236D">
        <w:rPr>
          <w:rFonts w:eastAsia="바탕체"/>
          <w:lang w:val="en-US" w:eastAsia="ko-KR"/>
        </w:rPr>
        <w:t xml:space="preserve">actual uplink </w:t>
      </w:r>
      <w:r>
        <w:rPr>
          <w:rFonts w:eastAsia="바탕체"/>
          <w:lang w:val="en-US" w:eastAsia="ko-KR"/>
        </w:rPr>
        <w:t>signal/channel is transmitted by</w:t>
      </w:r>
      <w:r w:rsidRPr="00D2236D">
        <w:rPr>
          <w:rFonts w:eastAsia="바탕체"/>
          <w:lang w:val="en-US" w:eastAsia="ko-KR"/>
        </w:rPr>
        <w:t xml:space="preserve"> NCR-MT as the time resources in which NCR-MT operates. In this case, NCR-MT's scheduled UL </w:t>
      </w:r>
      <w:proofErr w:type="spellStart"/>
      <w:proofErr w:type="gramStart"/>
      <w:r w:rsidRPr="00D2236D">
        <w:rPr>
          <w:rFonts w:eastAsia="바탕체"/>
          <w:lang w:val="en-US" w:eastAsia="ko-KR"/>
        </w:rPr>
        <w:t>Tx</w:t>
      </w:r>
      <w:proofErr w:type="spellEnd"/>
      <w:proofErr w:type="gramEnd"/>
      <w:r w:rsidRPr="00D2236D">
        <w:rPr>
          <w:rFonts w:eastAsia="바탕체"/>
          <w:lang w:val="en-US" w:eastAsia="ko-KR"/>
        </w:rPr>
        <w:t xml:space="preserve"> is known to the </w:t>
      </w:r>
      <w:proofErr w:type="spellStart"/>
      <w:r w:rsidRPr="00D2236D">
        <w:rPr>
          <w:rFonts w:eastAsia="바탕체"/>
          <w:lang w:val="en-US" w:eastAsia="ko-KR"/>
        </w:rPr>
        <w:t>gNB</w:t>
      </w:r>
      <w:proofErr w:type="spellEnd"/>
      <w:r w:rsidRPr="00D2236D">
        <w:rPr>
          <w:rFonts w:eastAsia="바탕체"/>
          <w:lang w:val="en-US" w:eastAsia="ko-KR"/>
        </w:rPr>
        <w:t xml:space="preserve">, so there is no misunderstanding between the </w:t>
      </w:r>
      <w:proofErr w:type="spellStart"/>
      <w:r w:rsidRPr="00D2236D">
        <w:rPr>
          <w:rFonts w:eastAsia="바탕체"/>
          <w:lang w:val="en-US" w:eastAsia="ko-KR"/>
        </w:rPr>
        <w:t>gNB</w:t>
      </w:r>
      <w:proofErr w:type="spellEnd"/>
      <w:r w:rsidRPr="00D2236D">
        <w:rPr>
          <w:rFonts w:eastAsia="바탕체"/>
          <w:lang w:val="en-US" w:eastAsia="ko-KR"/>
        </w:rPr>
        <w:t xml:space="preserve"> and NCR-MT. However, when NCR-MT performs CBRA</w:t>
      </w:r>
      <w:r w:rsidR="00415F6D">
        <w:rPr>
          <w:rFonts w:eastAsia="바탕체"/>
          <w:lang w:val="en-US" w:eastAsia="ko-KR"/>
        </w:rPr>
        <w:t xml:space="preserve"> (contention based random access)</w:t>
      </w:r>
      <w:r w:rsidRPr="00D2236D">
        <w:rPr>
          <w:rFonts w:eastAsia="바탕체"/>
          <w:lang w:val="en-US" w:eastAsia="ko-KR"/>
        </w:rPr>
        <w:t xml:space="preserve">, the </w:t>
      </w:r>
      <w:proofErr w:type="spellStart"/>
      <w:r w:rsidRPr="00D2236D">
        <w:rPr>
          <w:rFonts w:eastAsia="바탕체"/>
          <w:lang w:val="en-US" w:eastAsia="ko-KR"/>
        </w:rPr>
        <w:t>gNB</w:t>
      </w:r>
      <w:proofErr w:type="spellEnd"/>
      <w:r w:rsidRPr="00D2236D">
        <w:rPr>
          <w:rFonts w:eastAsia="바탕체"/>
          <w:lang w:val="en-US" w:eastAsia="ko-KR"/>
        </w:rPr>
        <w:t xml:space="preserve"> can only know whether NCR-MT actually performed UL </w:t>
      </w:r>
      <w:proofErr w:type="spellStart"/>
      <w:proofErr w:type="gramStart"/>
      <w:r w:rsidRPr="00D2236D">
        <w:rPr>
          <w:rFonts w:eastAsia="바탕체"/>
          <w:lang w:val="en-US" w:eastAsia="ko-KR"/>
        </w:rPr>
        <w:t>Tx</w:t>
      </w:r>
      <w:proofErr w:type="spellEnd"/>
      <w:proofErr w:type="gramEnd"/>
      <w:r w:rsidRPr="00D2236D">
        <w:rPr>
          <w:rFonts w:eastAsia="바탕체"/>
          <w:lang w:val="en-US" w:eastAsia="ko-KR"/>
        </w:rPr>
        <w:t xml:space="preserve"> when the </w:t>
      </w:r>
      <w:proofErr w:type="spellStart"/>
      <w:r w:rsidRPr="00D2236D">
        <w:rPr>
          <w:rFonts w:eastAsia="바탕체"/>
          <w:lang w:val="en-US" w:eastAsia="ko-KR"/>
        </w:rPr>
        <w:t>gNB</w:t>
      </w:r>
      <w:proofErr w:type="spellEnd"/>
      <w:r w:rsidRPr="00D2236D">
        <w:rPr>
          <w:rFonts w:eastAsia="바탕체"/>
          <w:lang w:val="en-US" w:eastAsia="ko-KR"/>
        </w:rPr>
        <w:t xml:space="preserve"> successfully receives the transmission. The </w:t>
      </w:r>
      <w:proofErr w:type="spellStart"/>
      <w:r w:rsidRPr="00D2236D">
        <w:rPr>
          <w:rFonts w:eastAsia="바탕체"/>
          <w:lang w:val="en-US" w:eastAsia="ko-KR"/>
        </w:rPr>
        <w:t>gNB</w:t>
      </w:r>
      <w:proofErr w:type="spellEnd"/>
      <w:r w:rsidRPr="00D2236D">
        <w:rPr>
          <w:rFonts w:eastAsia="바탕체"/>
          <w:lang w:val="en-US" w:eastAsia="ko-KR"/>
        </w:rPr>
        <w:t xml:space="preserve"> cannot know how many UL </w:t>
      </w:r>
      <w:proofErr w:type="spellStart"/>
      <w:proofErr w:type="gramStart"/>
      <w:r w:rsidRPr="00D2236D">
        <w:rPr>
          <w:rFonts w:eastAsia="바탕체"/>
          <w:lang w:val="en-US" w:eastAsia="ko-KR"/>
        </w:rPr>
        <w:t>Tx</w:t>
      </w:r>
      <w:proofErr w:type="spellEnd"/>
      <w:proofErr w:type="gramEnd"/>
      <w:r w:rsidRPr="00D2236D">
        <w:rPr>
          <w:rFonts w:eastAsia="바탕체"/>
          <w:lang w:val="en-US" w:eastAsia="ko-KR"/>
        </w:rPr>
        <w:t xml:space="preserve"> were actually performed by NCR-MT. Additionally, dedicated RO</w:t>
      </w:r>
      <w:r w:rsidR="00415F6D">
        <w:rPr>
          <w:rFonts w:eastAsia="바탕체"/>
          <w:lang w:val="en-US" w:eastAsia="ko-KR"/>
        </w:rPr>
        <w:t xml:space="preserve"> (RACH Occasion)</w:t>
      </w:r>
      <w:r w:rsidRPr="00D2236D">
        <w:rPr>
          <w:rFonts w:eastAsia="바탕체"/>
          <w:lang w:val="en-US" w:eastAsia="ko-KR"/>
        </w:rPr>
        <w:t xml:space="preserve"> for NCR, such as </w:t>
      </w:r>
      <w:proofErr w:type="spellStart"/>
      <w:r w:rsidRPr="00D2236D">
        <w:rPr>
          <w:rFonts w:eastAsia="바탕체"/>
          <w:lang w:val="en-US" w:eastAsia="ko-KR"/>
        </w:rPr>
        <w:t>eIAB</w:t>
      </w:r>
      <w:proofErr w:type="spellEnd"/>
      <w:r w:rsidRPr="00D2236D">
        <w:rPr>
          <w:rFonts w:eastAsia="바탕체"/>
          <w:lang w:val="en-US" w:eastAsia="ko-KR"/>
        </w:rPr>
        <w:t>, has not been agreed upon, so NCR's RO will be shared with UE's RO. The beam of NCR-</w:t>
      </w:r>
      <w:proofErr w:type="spellStart"/>
      <w:r w:rsidRPr="00D2236D">
        <w:rPr>
          <w:rFonts w:eastAsia="바탕체"/>
          <w:lang w:val="en-US" w:eastAsia="ko-KR"/>
        </w:rPr>
        <w:t>Fwd</w:t>
      </w:r>
      <w:proofErr w:type="spellEnd"/>
      <w:r w:rsidRPr="00D2236D">
        <w:rPr>
          <w:rFonts w:eastAsia="바탕체"/>
          <w:lang w:val="en-US" w:eastAsia="ko-KR"/>
        </w:rPr>
        <w:t xml:space="preserve"> in the time resources can change depending on whether the beam follows the indication or is configured by MAC-CE, which greatly affects UE's CBRA. To eliminate such ambiguity, it would be appropriate to define the time resources in which NCR-MT is expected to perform uplink transmission as the UL operate time resources of NCR-MT.</w:t>
      </w:r>
    </w:p>
    <w:p w14:paraId="68C143D3" w14:textId="3E0D085B" w:rsidR="00D2236D" w:rsidRPr="00D2236D" w:rsidRDefault="00D2236D" w:rsidP="00D2236D">
      <w:pPr>
        <w:spacing w:line="360" w:lineRule="auto"/>
        <w:ind w:firstLineChars="100" w:firstLine="220"/>
        <w:rPr>
          <w:rFonts w:eastAsia="바탕체"/>
          <w:lang w:val="en-US" w:eastAsia="ko-KR"/>
        </w:rPr>
      </w:pPr>
      <w:r w:rsidRPr="00D2236D">
        <w:rPr>
          <w:rFonts w:eastAsia="바탕체"/>
          <w:lang w:val="en-US" w:eastAsia="ko-KR"/>
        </w:rPr>
        <w:t>Next, DL of NCR-MT</w:t>
      </w:r>
      <w:r w:rsidR="00415F6D">
        <w:rPr>
          <w:rFonts w:eastAsia="바탕체"/>
          <w:lang w:val="en-US" w:eastAsia="ko-KR"/>
        </w:rPr>
        <w:t xml:space="preserve"> is considered</w:t>
      </w:r>
      <w:r w:rsidRPr="00D2236D">
        <w:rPr>
          <w:rFonts w:eastAsia="바탕체"/>
          <w:lang w:val="en-US" w:eastAsia="ko-KR"/>
        </w:rPr>
        <w:t xml:space="preserve">. Like UL, there is no ambiguity in scheduled DL Rx, but if NCR-MT distinguishes between measurement or monitoring and reception, it may define the DL operation of the C-link or define the DL operation segment depending on the success of the DL reception. In this case, the </w:t>
      </w:r>
      <w:proofErr w:type="spellStart"/>
      <w:r w:rsidRPr="00D2236D">
        <w:rPr>
          <w:rFonts w:eastAsia="바탕체"/>
          <w:lang w:val="en-US" w:eastAsia="ko-KR"/>
        </w:rPr>
        <w:t>gNB</w:t>
      </w:r>
      <w:proofErr w:type="spellEnd"/>
      <w:r w:rsidRPr="00D2236D">
        <w:rPr>
          <w:rFonts w:eastAsia="바탕체"/>
          <w:lang w:val="en-US" w:eastAsia="ko-KR"/>
        </w:rPr>
        <w:t xml:space="preserve"> and NCR cannot have a common understanding of the backhaul link beam setting. For example, NCR-MT may </w:t>
      </w:r>
      <w:r w:rsidRPr="00D2236D">
        <w:rPr>
          <w:rFonts w:eastAsia="바탕체"/>
          <w:lang w:val="en-US" w:eastAsia="ko-KR"/>
        </w:rPr>
        <w:lastRenderedPageBreak/>
        <w:t xml:space="preserve">measure SSBs transmitted by the </w:t>
      </w:r>
      <w:proofErr w:type="spellStart"/>
      <w:r w:rsidRPr="00D2236D">
        <w:rPr>
          <w:rFonts w:eastAsia="바탕체"/>
          <w:lang w:val="en-US" w:eastAsia="ko-KR"/>
        </w:rPr>
        <w:t>gNB</w:t>
      </w:r>
      <w:proofErr w:type="spellEnd"/>
      <w:r w:rsidRPr="00D2236D">
        <w:rPr>
          <w:rFonts w:eastAsia="바탕체"/>
          <w:lang w:val="en-US" w:eastAsia="ko-KR"/>
        </w:rPr>
        <w:t xml:space="preserve">, even if it does not actually receive them. If the beam used to relay the SSB measured by NCR-MT is different from the beam used to relay the received SSB, NCR-MT's effective channel may change from the perspective of UE served by NCR. Therefore, for the same reason, the time resources in which NCR-MT receives the signal for measurement/monitoring over the C-link </w:t>
      </w:r>
      <w:r w:rsidR="00415F6D">
        <w:rPr>
          <w:rFonts w:eastAsia="바탕체"/>
          <w:lang w:val="en-US" w:eastAsia="ko-KR"/>
        </w:rPr>
        <w:t xml:space="preserve">should be defined </w:t>
      </w:r>
      <w:r w:rsidRPr="00D2236D">
        <w:rPr>
          <w:rFonts w:eastAsia="바탕체"/>
          <w:lang w:val="en-US" w:eastAsia="ko-KR"/>
        </w:rPr>
        <w:t>as the DL operate time resources.</w:t>
      </w:r>
    </w:p>
    <w:p w14:paraId="794475CC" w14:textId="77777777" w:rsidR="00314723" w:rsidRPr="00314723" w:rsidRDefault="00314723" w:rsidP="003B1E28">
      <w:pPr>
        <w:spacing w:line="360" w:lineRule="auto"/>
        <w:ind w:firstLineChars="100" w:firstLine="220"/>
        <w:rPr>
          <w:rFonts w:eastAsia="바탕체"/>
          <w:lang w:val="en-US" w:eastAsia="ko-KR"/>
        </w:rPr>
      </w:pPr>
    </w:p>
    <w:p w14:paraId="299D2F14" w14:textId="3FDFE5CA" w:rsidR="000C66A5" w:rsidRDefault="00E92E2A" w:rsidP="003B1E28">
      <w:pPr>
        <w:spacing w:line="360" w:lineRule="auto"/>
        <w:rPr>
          <w:rFonts w:eastAsia="바탕체"/>
          <w:b/>
          <w:i/>
          <w:lang w:eastAsia="ko-KR"/>
        </w:rPr>
      </w:pPr>
      <w:r w:rsidRPr="008730AC">
        <w:rPr>
          <w:rFonts w:eastAsia="바탕체" w:hint="eastAsia"/>
          <w:b/>
          <w:i/>
          <w:lang w:eastAsia="ko-KR"/>
        </w:rPr>
        <w:t xml:space="preserve">Proposal </w:t>
      </w:r>
      <w:r w:rsidR="006A74BC">
        <w:rPr>
          <w:rFonts w:eastAsia="바탕체"/>
          <w:b/>
          <w:i/>
          <w:lang w:eastAsia="ko-KR"/>
        </w:rPr>
        <w:t>1</w:t>
      </w:r>
      <w:r w:rsidR="00507A32">
        <w:rPr>
          <w:rFonts w:eastAsia="바탕체"/>
          <w:b/>
          <w:i/>
          <w:lang w:eastAsia="ko-KR"/>
        </w:rPr>
        <w:t>2</w:t>
      </w:r>
      <w:r w:rsidRPr="008730AC">
        <w:rPr>
          <w:rFonts w:eastAsia="바탕체" w:hint="eastAsia"/>
          <w:b/>
          <w:i/>
          <w:lang w:eastAsia="ko-KR"/>
        </w:rPr>
        <w:t>.</w:t>
      </w:r>
      <w:r w:rsidRPr="008730AC">
        <w:rPr>
          <w:rFonts w:eastAsia="바탕체"/>
          <w:b/>
          <w:i/>
          <w:lang w:eastAsia="ko-KR"/>
        </w:rPr>
        <w:t xml:space="preserve"> </w:t>
      </w:r>
      <w:r w:rsidR="001555C1">
        <w:rPr>
          <w:rFonts w:eastAsia="바탕체" w:hint="eastAsia"/>
          <w:b/>
          <w:i/>
          <w:lang w:eastAsia="ko-KR"/>
        </w:rPr>
        <w:t>For the</w:t>
      </w:r>
      <w:r w:rsidR="001555C1">
        <w:rPr>
          <w:rFonts w:eastAsia="바탕체"/>
          <w:b/>
          <w:i/>
          <w:lang w:eastAsia="ko-KR"/>
        </w:rPr>
        <w:t xml:space="preserve"> determination of</w:t>
      </w:r>
      <w:r w:rsidR="001555C1">
        <w:rPr>
          <w:rFonts w:eastAsia="바탕체" w:hint="eastAsia"/>
          <w:b/>
          <w:i/>
          <w:lang w:eastAsia="ko-KR"/>
        </w:rPr>
        <w:t xml:space="preserve"> </w:t>
      </w:r>
      <w:r w:rsidR="001555C1">
        <w:rPr>
          <w:rFonts w:eastAsia="바탕체"/>
          <w:b/>
          <w:i/>
          <w:lang w:eastAsia="ko-KR"/>
        </w:rPr>
        <w:t>s</w:t>
      </w:r>
      <w:r w:rsidR="000C66A5">
        <w:rPr>
          <w:rFonts w:eastAsia="바탕체"/>
          <w:b/>
          <w:i/>
          <w:lang w:eastAsia="ko-KR"/>
        </w:rPr>
        <w:t xml:space="preserve">imultaneous operation of C-link and </w:t>
      </w:r>
      <w:proofErr w:type="spellStart"/>
      <w:r w:rsidR="000C66A5">
        <w:rPr>
          <w:rFonts w:eastAsia="바탕체"/>
          <w:b/>
          <w:i/>
          <w:lang w:eastAsia="ko-KR"/>
        </w:rPr>
        <w:t>Fwd</w:t>
      </w:r>
      <w:proofErr w:type="spellEnd"/>
      <w:r w:rsidR="000C66A5">
        <w:rPr>
          <w:rFonts w:eastAsia="바탕체"/>
          <w:b/>
          <w:i/>
          <w:lang w:eastAsia="ko-KR"/>
        </w:rPr>
        <w:t>-link</w:t>
      </w:r>
      <w:r w:rsidR="001555C1">
        <w:rPr>
          <w:rFonts w:eastAsia="바탕체"/>
          <w:b/>
          <w:i/>
          <w:lang w:eastAsia="ko-KR"/>
        </w:rPr>
        <w:t>,</w:t>
      </w:r>
    </w:p>
    <w:p w14:paraId="2CA482E0" w14:textId="51C437BE" w:rsidR="001555C1" w:rsidRDefault="00D2236D" w:rsidP="00D2236D">
      <w:pPr>
        <w:pStyle w:val="ac"/>
        <w:numPr>
          <w:ilvl w:val="0"/>
          <w:numId w:val="32"/>
        </w:numPr>
        <w:ind w:leftChars="0"/>
        <w:rPr>
          <w:rFonts w:eastAsia="바탕체"/>
          <w:b/>
          <w:i/>
          <w:lang w:eastAsia="ko-KR"/>
        </w:rPr>
      </w:pPr>
      <w:r w:rsidRPr="00D2236D">
        <w:rPr>
          <w:rFonts w:eastAsia="바탕체"/>
          <w:b/>
          <w:i/>
          <w:lang w:eastAsia="ko-KR"/>
        </w:rPr>
        <w:t xml:space="preserve">The C-link </w:t>
      </w:r>
      <w:r>
        <w:rPr>
          <w:rFonts w:eastAsia="바탕체"/>
          <w:b/>
          <w:i/>
          <w:lang w:eastAsia="ko-KR"/>
        </w:rPr>
        <w:t xml:space="preserve">is </w:t>
      </w:r>
      <w:r w:rsidRPr="00D2236D">
        <w:rPr>
          <w:rFonts w:eastAsia="바탕체"/>
          <w:b/>
          <w:i/>
          <w:lang w:eastAsia="ko-KR"/>
        </w:rPr>
        <w:t>consider</w:t>
      </w:r>
      <w:r>
        <w:rPr>
          <w:rFonts w:eastAsia="바탕체"/>
          <w:b/>
          <w:i/>
          <w:lang w:eastAsia="ko-KR"/>
        </w:rPr>
        <w:t>ed to be</w:t>
      </w:r>
      <w:r w:rsidRPr="00D2236D">
        <w:rPr>
          <w:rFonts w:eastAsia="바탕체"/>
          <w:b/>
          <w:i/>
          <w:lang w:eastAsia="ko-KR"/>
        </w:rPr>
        <w:t xml:space="preserve"> operate in the time resources in which </w:t>
      </w:r>
      <w:r>
        <w:rPr>
          <w:rFonts w:eastAsia="바탕체"/>
          <w:b/>
          <w:i/>
          <w:lang w:eastAsia="ko-KR"/>
        </w:rPr>
        <w:t>NCR-MT</w:t>
      </w:r>
      <w:r w:rsidRPr="00D2236D">
        <w:rPr>
          <w:rFonts w:eastAsia="바탕체"/>
          <w:b/>
          <w:i/>
          <w:lang w:eastAsia="ko-KR"/>
        </w:rPr>
        <w:t xml:space="preserve"> is expected to perform UL </w:t>
      </w:r>
      <w:proofErr w:type="spellStart"/>
      <w:r w:rsidRPr="00D2236D">
        <w:rPr>
          <w:rFonts w:eastAsia="바탕체"/>
          <w:b/>
          <w:i/>
          <w:lang w:eastAsia="ko-KR"/>
        </w:rPr>
        <w:t>Tx</w:t>
      </w:r>
      <w:proofErr w:type="spellEnd"/>
      <w:r w:rsidRPr="00D2236D">
        <w:rPr>
          <w:rFonts w:eastAsia="바탕체"/>
          <w:b/>
          <w:i/>
          <w:lang w:eastAsia="ko-KR"/>
        </w:rPr>
        <w:t xml:space="preserve"> (at least </w:t>
      </w:r>
      <w:r>
        <w:rPr>
          <w:rFonts w:eastAsia="바탕체"/>
          <w:b/>
          <w:i/>
          <w:lang w:eastAsia="ko-KR"/>
        </w:rPr>
        <w:t xml:space="preserve">including </w:t>
      </w:r>
      <w:r w:rsidRPr="00D2236D">
        <w:rPr>
          <w:rFonts w:eastAsia="바탕체"/>
          <w:b/>
          <w:i/>
          <w:lang w:eastAsia="ko-KR"/>
        </w:rPr>
        <w:t>RO)</w:t>
      </w:r>
    </w:p>
    <w:p w14:paraId="6F9B5295" w14:textId="7E422D01" w:rsidR="00D2236D" w:rsidRDefault="00D2236D" w:rsidP="00D2236D">
      <w:pPr>
        <w:pStyle w:val="ac"/>
        <w:numPr>
          <w:ilvl w:val="0"/>
          <w:numId w:val="32"/>
        </w:numPr>
        <w:ind w:leftChars="0"/>
        <w:rPr>
          <w:rFonts w:eastAsia="바탕체"/>
          <w:b/>
          <w:i/>
          <w:lang w:eastAsia="ko-KR"/>
        </w:rPr>
      </w:pPr>
      <w:r w:rsidRPr="00D2236D">
        <w:rPr>
          <w:rFonts w:eastAsia="바탕체"/>
          <w:b/>
          <w:i/>
          <w:lang w:eastAsia="ko-KR"/>
        </w:rPr>
        <w:t xml:space="preserve">The C-link </w:t>
      </w:r>
      <w:r>
        <w:rPr>
          <w:rFonts w:eastAsia="바탕체"/>
          <w:b/>
          <w:i/>
          <w:lang w:eastAsia="ko-KR"/>
        </w:rPr>
        <w:t xml:space="preserve">is </w:t>
      </w:r>
      <w:r w:rsidRPr="00D2236D">
        <w:rPr>
          <w:rFonts w:eastAsia="바탕체"/>
          <w:b/>
          <w:i/>
          <w:lang w:eastAsia="ko-KR"/>
        </w:rPr>
        <w:t>consider</w:t>
      </w:r>
      <w:r>
        <w:rPr>
          <w:rFonts w:eastAsia="바탕체"/>
          <w:b/>
          <w:i/>
          <w:lang w:eastAsia="ko-KR"/>
        </w:rPr>
        <w:t>ed to be</w:t>
      </w:r>
      <w:r w:rsidRPr="00D2236D">
        <w:rPr>
          <w:rFonts w:eastAsia="바탕체"/>
          <w:b/>
          <w:i/>
          <w:lang w:eastAsia="ko-KR"/>
        </w:rPr>
        <w:t xml:space="preserve"> operate in the time resources in which </w:t>
      </w:r>
      <w:r>
        <w:rPr>
          <w:rFonts w:eastAsia="바탕체"/>
          <w:b/>
          <w:i/>
          <w:lang w:eastAsia="ko-KR"/>
        </w:rPr>
        <w:t>NCR-MT</w:t>
      </w:r>
      <w:r w:rsidRPr="00D2236D">
        <w:rPr>
          <w:rFonts w:eastAsia="바탕체"/>
          <w:b/>
          <w:i/>
          <w:lang w:eastAsia="ko-KR"/>
        </w:rPr>
        <w:t xml:space="preserve"> is expected to perform </w:t>
      </w:r>
      <w:r>
        <w:rPr>
          <w:rFonts w:eastAsia="바탕체"/>
          <w:b/>
          <w:i/>
          <w:lang w:eastAsia="ko-KR"/>
        </w:rPr>
        <w:t>D</w:t>
      </w:r>
      <w:r w:rsidRPr="00D2236D">
        <w:rPr>
          <w:rFonts w:eastAsia="바탕체"/>
          <w:b/>
          <w:i/>
          <w:lang w:eastAsia="ko-KR"/>
        </w:rPr>
        <w:t xml:space="preserve">L </w:t>
      </w:r>
      <w:r>
        <w:rPr>
          <w:rFonts w:eastAsia="바탕체"/>
          <w:b/>
          <w:i/>
          <w:lang w:eastAsia="ko-KR"/>
        </w:rPr>
        <w:t>R</w:t>
      </w:r>
      <w:r w:rsidRPr="00D2236D">
        <w:rPr>
          <w:rFonts w:eastAsia="바탕체"/>
          <w:b/>
          <w:i/>
          <w:lang w:eastAsia="ko-KR"/>
        </w:rPr>
        <w:t>x</w:t>
      </w:r>
      <w:r>
        <w:rPr>
          <w:rFonts w:eastAsia="바탕체"/>
          <w:b/>
          <w:i/>
          <w:lang w:eastAsia="ko-KR"/>
        </w:rPr>
        <w:t xml:space="preserve"> and measurement/monitoring</w:t>
      </w:r>
      <w:r w:rsidRPr="00D2236D">
        <w:rPr>
          <w:rFonts w:eastAsia="바탕체"/>
          <w:b/>
          <w:i/>
          <w:lang w:eastAsia="ko-KR"/>
        </w:rPr>
        <w:t xml:space="preserve"> (at least </w:t>
      </w:r>
      <w:r>
        <w:rPr>
          <w:rFonts w:eastAsia="바탕체"/>
          <w:b/>
          <w:i/>
          <w:lang w:eastAsia="ko-KR"/>
        </w:rPr>
        <w:t>including SSB</w:t>
      </w:r>
      <w:r w:rsidRPr="00D2236D">
        <w:rPr>
          <w:rFonts w:eastAsia="바탕체"/>
          <w:b/>
          <w:i/>
          <w:lang w:eastAsia="ko-KR"/>
        </w:rPr>
        <w:t>)</w:t>
      </w:r>
    </w:p>
    <w:p w14:paraId="27699428" w14:textId="4AD92494" w:rsidR="00E92E2A" w:rsidRPr="004B45A5" w:rsidRDefault="00E92E2A" w:rsidP="003B1E28">
      <w:pPr>
        <w:spacing w:line="360" w:lineRule="auto"/>
        <w:rPr>
          <w:rFonts w:eastAsia="바탕체"/>
          <w:lang w:val="en-US" w:eastAsia="ko-KR"/>
        </w:rPr>
      </w:pPr>
    </w:p>
    <w:p w14:paraId="0CC54EE0" w14:textId="1F129614" w:rsidR="004B45A5" w:rsidRDefault="004B45A5" w:rsidP="004B45A5">
      <w:pPr>
        <w:pStyle w:val="2"/>
      </w:pPr>
      <w:r>
        <w:t>Further details on backhaul link beam indication</w:t>
      </w:r>
    </w:p>
    <w:p w14:paraId="117CD14C" w14:textId="4D84F718" w:rsidR="00D201DE" w:rsidRDefault="00415F6D" w:rsidP="00415F6D">
      <w:pPr>
        <w:spacing w:line="360" w:lineRule="auto"/>
        <w:ind w:firstLineChars="100" w:firstLine="220"/>
        <w:rPr>
          <w:rFonts w:eastAsia="바탕체"/>
          <w:lang w:val="en-US" w:eastAsia="ko-KR"/>
        </w:rPr>
      </w:pPr>
      <w:r>
        <w:rPr>
          <w:rFonts w:eastAsia="바탕체" w:hint="eastAsia"/>
          <w:lang w:val="en-US" w:eastAsia="ko-KR"/>
        </w:rPr>
        <w:t xml:space="preserve">It is agreed that DL beam of backhaul link beam is indicated via TCI state ID and there was a discussion that whether the TCI state ID is BWP-specific parameter or not. </w:t>
      </w:r>
      <w:r>
        <w:rPr>
          <w:rFonts w:eastAsia="바탕체"/>
          <w:lang w:val="en-US" w:eastAsia="ko-KR"/>
        </w:rPr>
        <w:t>Although it is not simple to investigate, it is our understanding that TCI state ID is BWP-specific parameter. In section 5.1.5 of TS 38.214</w:t>
      </w:r>
      <w:r w:rsidR="00843494">
        <w:rPr>
          <w:rFonts w:eastAsia="바탕체"/>
          <w:lang w:val="en-US" w:eastAsia="ko-KR"/>
        </w:rPr>
        <w:t>, following is described; “</w:t>
      </w:r>
      <w:r w:rsidR="00843494" w:rsidRPr="00CA605B">
        <w:rPr>
          <w:lang w:val="en-US" w:eastAsia="ko-KR"/>
        </w:rPr>
        <w:t>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w:t>
      </w:r>
      <w:r w:rsidR="00843494">
        <w:rPr>
          <w:rFonts w:eastAsia="바탕체"/>
          <w:lang w:val="en-US" w:eastAsia="ko-KR"/>
        </w:rPr>
        <w:t>”</w:t>
      </w:r>
    </w:p>
    <w:p w14:paraId="03B5462E" w14:textId="2E18CDB2" w:rsidR="00415F6D" w:rsidRDefault="00415F6D" w:rsidP="000642E5">
      <w:pPr>
        <w:spacing w:line="360" w:lineRule="auto"/>
        <w:ind w:firstLineChars="100" w:firstLine="220"/>
        <w:rPr>
          <w:rFonts w:eastAsia="바탕체"/>
          <w:lang w:val="en-US" w:eastAsia="ko-KR"/>
        </w:rPr>
      </w:pPr>
      <w:r>
        <w:rPr>
          <w:rFonts w:eastAsia="바탕체"/>
          <w:lang w:val="en-US" w:eastAsia="ko-KR"/>
        </w:rPr>
        <w:t>A</w:t>
      </w:r>
      <w:r>
        <w:rPr>
          <w:rFonts w:eastAsia="바탕체" w:hint="eastAsia"/>
          <w:lang w:val="en-US" w:eastAsia="ko-KR"/>
        </w:rPr>
        <w:t>lso, m</w:t>
      </w:r>
      <w:r w:rsidRPr="00131FA1">
        <w:rPr>
          <w:rFonts w:eastAsia="바탕체"/>
          <w:lang w:val="en-US" w:eastAsia="ko-KR"/>
        </w:rPr>
        <w:t>aximum number of TCI state</w:t>
      </w:r>
      <w:r>
        <w:rPr>
          <w:rFonts w:eastAsia="바탕체"/>
          <w:lang w:val="en-US" w:eastAsia="ko-KR"/>
        </w:rPr>
        <w:t xml:space="preserve"> ID is 128 according to TS 38.331. In addition, a</w:t>
      </w:r>
      <w:r w:rsidRPr="00415F6D">
        <w:rPr>
          <w:rFonts w:eastAsia="바탕체"/>
          <w:lang w:val="en-US" w:eastAsia="ko-KR"/>
        </w:rPr>
        <w:t xml:space="preserve">mong the </w:t>
      </w:r>
      <w:r>
        <w:rPr>
          <w:rFonts w:eastAsia="바탕체"/>
          <w:lang w:val="en-US" w:eastAsia="ko-KR"/>
        </w:rPr>
        <w:t>“</w:t>
      </w:r>
      <w:r w:rsidRPr="00415F6D">
        <w:rPr>
          <w:rFonts w:eastAsia="바탕체"/>
          <w:lang w:val="en-US" w:eastAsia="ko-KR"/>
        </w:rPr>
        <w:t>collection of updated higher layer parameter list</w:t>
      </w:r>
      <w:r>
        <w:rPr>
          <w:rFonts w:eastAsia="바탕체"/>
          <w:lang w:val="en-US" w:eastAsia="ko-KR"/>
        </w:rPr>
        <w:t>”</w:t>
      </w:r>
      <w:r w:rsidRPr="00415F6D">
        <w:rPr>
          <w:rFonts w:eastAsia="바탕체"/>
          <w:lang w:val="en-US" w:eastAsia="ko-KR"/>
        </w:rPr>
        <w:t xml:space="preserve"> discussed in RAN1#108e to organize the RRC parameters in the Rel-17 maintenance phase, some of the TCI state related parameters of MIMO are extracted in </w:t>
      </w:r>
      <w:r>
        <w:rPr>
          <w:rFonts w:eastAsia="바탕체"/>
          <w:lang w:val="en-US" w:eastAsia="ko-KR"/>
        </w:rPr>
        <w:fldChar w:fldCharType="begin"/>
      </w:r>
      <w:r>
        <w:rPr>
          <w:rFonts w:eastAsia="바탕체"/>
          <w:lang w:val="en-US" w:eastAsia="ko-KR"/>
        </w:rPr>
        <w:instrText xml:space="preserve"> </w:instrText>
      </w:r>
      <w:r>
        <w:rPr>
          <w:rFonts w:eastAsia="바탕체" w:hint="eastAsia"/>
          <w:lang w:val="en-US" w:eastAsia="ko-KR"/>
        </w:rPr>
        <w:instrText>REF _Ref126943210 \h</w:instrText>
      </w:r>
      <w:r>
        <w:rPr>
          <w:rFonts w:eastAsia="바탕체"/>
          <w:lang w:val="en-US" w:eastAsia="ko-KR"/>
        </w:rPr>
        <w:instrText xml:space="preserve"> </w:instrText>
      </w:r>
      <w:r>
        <w:rPr>
          <w:rFonts w:eastAsia="바탕체"/>
          <w:lang w:val="en-US" w:eastAsia="ko-KR"/>
        </w:rPr>
      </w:r>
      <w:r>
        <w:rPr>
          <w:rFonts w:eastAsia="바탕체"/>
          <w:lang w:val="en-US" w:eastAsia="ko-KR"/>
        </w:rPr>
        <w:fldChar w:fldCharType="separate"/>
      </w:r>
      <w:r>
        <w:t xml:space="preserve">Table </w:t>
      </w:r>
      <w:r>
        <w:rPr>
          <w:noProof/>
        </w:rPr>
        <w:t>1</w:t>
      </w:r>
      <w:r>
        <w:rPr>
          <w:rFonts w:eastAsia="바탕체"/>
          <w:lang w:val="en-US" w:eastAsia="ko-KR"/>
        </w:rPr>
        <w:fldChar w:fldCharType="end"/>
      </w:r>
      <w:r w:rsidRPr="00415F6D">
        <w:rPr>
          <w:rFonts w:eastAsia="바탕체"/>
          <w:lang w:val="en-US" w:eastAsia="ko-KR"/>
        </w:rPr>
        <w:t>.</w:t>
      </w:r>
    </w:p>
    <w:p w14:paraId="08AB8286" w14:textId="61E8B695" w:rsidR="00D201DE" w:rsidRDefault="00D201DE" w:rsidP="003B1E28">
      <w:pPr>
        <w:spacing w:line="360" w:lineRule="auto"/>
        <w:ind w:firstLineChars="100" w:firstLine="220"/>
        <w:rPr>
          <w:rFonts w:eastAsia="바탕체"/>
          <w:lang w:val="en-US" w:eastAsia="ko-KR"/>
        </w:rPr>
      </w:pPr>
    </w:p>
    <w:p w14:paraId="3EC5410D" w14:textId="33BE8C7C" w:rsidR="00CA605B" w:rsidRDefault="00CA605B" w:rsidP="00CA605B">
      <w:pPr>
        <w:pStyle w:val="a4"/>
        <w:keepNext/>
        <w:rPr>
          <w:lang w:eastAsia="ko-KR"/>
        </w:rPr>
      </w:pPr>
      <w:bookmarkStart w:id="15" w:name="_Ref126943210"/>
      <w:r>
        <w:t xml:space="preserve">Table </w:t>
      </w:r>
      <w:r>
        <w:fldChar w:fldCharType="begin"/>
      </w:r>
      <w:r>
        <w:instrText xml:space="preserve"> SEQ Table \* ARABIC </w:instrText>
      </w:r>
      <w:r>
        <w:fldChar w:fldCharType="separate"/>
      </w:r>
      <w:r w:rsidR="00192088">
        <w:rPr>
          <w:noProof/>
        </w:rPr>
        <w:t>1</w:t>
      </w:r>
      <w:r>
        <w:fldChar w:fldCharType="end"/>
      </w:r>
      <w:bookmarkEnd w:id="15"/>
      <w:r>
        <w:t xml:space="preserve">. </w:t>
      </w:r>
      <w:r>
        <w:rPr>
          <w:lang w:eastAsia="ko-KR"/>
        </w:rPr>
        <w:t>Part</w:t>
      </w:r>
      <w:r>
        <w:rPr>
          <w:rFonts w:hint="eastAsia"/>
          <w:lang w:eastAsia="ko-KR"/>
        </w:rPr>
        <w:t xml:space="preserve"> of RRC parameter discussed in Rel-17 MIMO maintenance</w:t>
      </w:r>
    </w:p>
    <w:tbl>
      <w:tblPr>
        <w:tblW w:w="9634" w:type="dxa"/>
        <w:tblInd w:w="-5" w:type="dxa"/>
        <w:tblCellMar>
          <w:left w:w="99" w:type="dxa"/>
          <w:right w:w="99" w:type="dxa"/>
        </w:tblCellMar>
        <w:tblLook w:val="04A0" w:firstRow="1" w:lastRow="0" w:firstColumn="1" w:lastColumn="0" w:noHBand="0" w:noVBand="1"/>
      </w:tblPr>
      <w:tblGrid>
        <w:gridCol w:w="1198"/>
        <w:gridCol w:w="1000"/>
        <w:gridCol w:w="1237"/>
        <w:gridCol w:w="1449"/>
        <w:gridCol w:w="944"/>
        <w:gridCol w:w="1133"/>
        <w:gridCol w:w="661"/>
        <w:gridCol w:w="1181"/>
        <w:gridCol w:w="831"/>
      </w:tblGrid>
      <w:tr w:rsidR="00D201DE" w:rsidRPr="00D201DE" w14:paraId="52F12ECD" w14:textId="77777777" w:rsidTr="00CA605B">
        <w:trPr>
          <w:trHeight w:val="551"/>
        </w:trPr>
        <w:tc>
          <w:tcPr>
            <w:tcW w:w="11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B750C0D"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WI code</w:t>
            </w:r>
          </w:p>
        </w:tc>
        <w:tc>
          <w:tcPr>
            <w:tcW w:w="1000" w:type="dxa"/>
            <w:tcBorders>
              <w:top w:val="single" w:sz="4" w:space="0" w:color="auto"/>
              <w:left w:val="nil"/>
              <w:bottom w:val="single" w:sz="4" w:space="0" w:color="auto"/>
              <w:right w:val="single" w:sz="4" w:space="0" w:color="auto"/>
            </w:tcBorders>
            <w:shd w:val="clear" w:color="000000" w:fill="00B0F0"/>
            <w:vAlign w:val="center"/>
            <w:hideMark/>
          </w:tcPr>
          <w:p w14:paraId="345C41E3"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Sub-feature group</w:t>
            </w:r>
          </w:p>
        </w:tc>
        <w:tc>
          <w:tcPr>
            <w:tcW w:w="1237" w:type="dxa"/>
            <w:tcBorders>
              <w:top w:val="single" w:sz="4" w:space="0" w:color="auto"/>
              <w:left w:val="nil"/>
              <w:bottom w:val="single" w:sz="4" w:space="0" w:color="auto"/>
              <w:right w:val="single" w:sz="4" w:space="0" w:color="auto"/>
            </w:tcBorders>
            <w:shd w:val="clear" w:color="000000" w:fill="00B0F0"/>
            <w:vAlign w:val="center"/>
            <w:hideMark/>
          </w:tcPr>
          <w:p w14:paraId="52588245"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RAN1 specification</w:t>
            </w:r>
          </w:p>
        </w:tc>
        <w:tc>
          <w:tcPr>
            <w:tcW w:w="1449" w:type="dxa"/>
            <w:tcBorders>
              <w:top w:val="single" w:sz="4" w:space="0" w:color="auto"/>
              <w:left w:val="nil"/>
              <w:bottom w:val="single" w:sz="4" w:space="0" w:color="auto"/>
              <w:right w:val="single" w:sz="4" w:space="0" w:color="auto"/>
            </w:tcBorders>
            <w:shd w:val="clear" w:color="000000" w:fill="00B0F0"/>
            <w:vAlign w:val="center"/>
            <w:hideMark/>
          </w:tcPr>
          <w:p w14:paraId="288A84FB"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Parameter name in the spec</w:t>
            </w:r>
          </w:p>
        </w:tc>
        <w:tc>
          <w:tcPr>
            <w:tcW w:w="944" w:type="dxa"/>
            <w:tcBorders>
              <w:top w:val="single" w:sz="4" w:space="0" w:color="auto"/>
              <w:left w:val="nil"/>
              <w:bottom w:val="single" w:sz="4" w:space="0" w:color="auto"/>
              <w:right w:val="single" w:sz="4" w:space="0" w:color="auto"/>
            </w:tcBorders>
            <w:shd w:val="clear" w:color="000000" w:fill="00B0F0"/>
            <w:vAlign w:val="center"/>
            <w:hideMark/>
          </w:tcPr>
          <w:p w14:paraId="651C6AF2"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New or existing?</w:t>
            </w:r>
          </w:p>
        </w:tc>
        <w:tc>
          <w:tcPr>
            <w:tcW w:w="1133" w:type="dxa"/>
            <w:tcBorders>
              <w:top w:val="single" w:sz="4" w:space="0" w:color="auto"/>
              <w:left w:val="nil"/>
              <w:bottom w:val="single" w:sz="4" w:space="0" w:color="auto"/>
              <w:right w:val="single" w:sz="4" w:space="0" w:color="auto"/>
            </w:tcBorders>
            <w:shd w:val="clear" w:color="000000" w:fill="00B0F0"/>
            <w:vAlign w:val="center"/>
            <w:hideMark/>
          </w:tcPr>
          <w:p w14:paraId="0E3FB6FC"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Description</w:t>
            </w:r>
          </w:p>
        </w:tc>
        <w:tc>
          <w:tcPr>
            <w:tcW w:w="661" w:type="dxa"/>
            <w:tcBorders>
              <w:top w:val="single" w:sz="4" w:space="0" w:color="auto"/>
              <w:left w:val="nil"/>
              <w:bottom w:val="single" w:sz="4" w:space="0" w:color="auto"/>
              <w:right w:val="single" w:sz="4" w:space="0" w:color="auto"/>
            </w:tcBorders>
            <w:shd w:val="clear" w:color="000000" w:fill="00B0F0"/>
            <w:vAlign w:val="center"/>
            <w:hideMark/>
          </w:tcPr>
          <w:p w14:paraId="3D5B98B2"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Value range</w:t>
            </w:r>
          </w:p>
        </w:tc>
        <w:tc>
          <w:tcPr>
            <w:tcW w:w="1181" w:type="dxa"/>
            <w:tcBorders>
              <w:top w:val="single" w:sz="4" w:space="0" w:color="auto"/>
              <w:left w:val="nil"/>
              <w:bottom w:val="single" w:sz="4" w:space="0" w:color="auto"/>
              <w:right w:val="single" w:sz="4" w:space="0" w:color="auto"/>
            </w:tcBorders>
            <w:shd w:val="clear" w:color="000000" w:fill="00B0F0"/>
            <w:vAlign w:val="center"/>
            <w:hideMark/>
          </w:tcPr>
          <w:p w14:paraId="7DFDB283"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Per (UE, cell, TRP, …)</w:t>
            </w:r>
          </w:p>
        </w:tc>
        <w:tc>
          <w:tcPr>
            <w:tcW w:w="831" w:type="dxa"/>
            <w:tcBorders>
              <w:top w:val="single" w:sz="4" w:space="0" w:color="auto"/>
              <w:left w:val="nil"/>
              <w:bottom w:val="single" w:sz="4" w:space="0" w:color="auto"/>
              <w:right w:val="single" w:sz="4" w:space="0" w:color="auto"/>
            </w:tcBorders>
            <w:shd w:val="clear" w:color="000000" w:fill="00B0F0"/>
            <w:vAlign w:val="center"/>
            <w:hideMark/>
          </w:tcPr>
          <w:p w14:paraId="08B6413B" w14:textId="77777777" w:rsidR="00D201DE" w:rsidRPr="003B1E28" w:rsidRDefault="00D201DE" w:rsidP="003B1E28">
            <w:pPr>
              <w:overflowPunct/>
              <w:autoSpaceDE/>
              <w:autoSpaceDN/>
              <w:adjustRightInd/>
              <w:spacing w:after="0" w:line="360" w:lineRule="auto"/>
              <w:jc w:val="left"/>
              <w:textAlignment w:val="auto"/>
              <w:rPr>
                <w:rFonts w:ascii="Arial" w:hAnsi="Arial" w:cs="Arial"/>
                <w:b/>
                <w:bCs/>
                <w:color w:val="FFFFFF"/>
                <w:sz w:val="16"/>
                <w:lang w:val="en-US" w:eastAsia="ko-KR"/>
              </w:rPr>
            </w:pPr>
            <w:r w:rsidRPr="003B1E28">
              <w:rPr>
                <w:rFonts w:ascii="Arial" w:hAnsi="Arial" w:cs="Arial"/>
                <w:b/>
                <w:bCs/>
                <w:color w:val="FFFFFF"/>
                <w:sz w:val="16"/>
                <w:lang w:val="en-US" w:eastAsia="ko-KR"/>
              </w:rPr>
              <w:t>UE-specific or Cell-specific</w:t>
            </w:r>
          </w:p>
        </w:tc>
      </w:tr>
      <w:tr w:rsidR="00D201DE" w:rsidRPr="00D201DE" w14:paraId="223AD0F8" w14:textId="77777777" w:rsidTr="00CA605B">
        <w:trPr>
          <w:trHeight w:val="2207"/>
        </w:trPr>
        <w:tc>
          <w:tcPr>
            <w:tcW w:w="1198" w:type="dxa"/>
            <w:tcBorders>
              <w:top w:val="nil"/>
              <w:left w:val="single" w:sz="4" w:space="0" w:color="auto"/>
              <w:bottom w:val="single" w:sz="4" w:space="0" w:color="auto"/>
              <w:right w:val="single" w:sz="4" w:space="0" w:color="auto"/>
            </w:tcBorders>
            <w:shd w:val="clear" w:color="auto" w:fill="auto"/>
            <w:vAlign w:val="center"/>
            <w:hideMark/>
          </w:tcPr>
          <w:p w14:paraId="099D5B6C"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proofErr w:type="spellStart"/>
            <w:r w:rsidRPr="003B1E28">
              <w:rPr>
                <w:rFonts w:ascii="Arial" w:hAnsi="Arial" w:cs="Arial"/>
                <w:sz w:val="16"/>
                <w:lang w:val="en-US" w:eastAsia="ko-KR"/>
              </w:rPr>
              <w:t>NR_feMIMO</w:t>
            </w:r>
            <w:proofErr w:type="spellEnd"/>
            <w:r w:rsidRPr="003B1E28">
              <w:rPr>
                <w:rFonts w:ascii="Arial" w:hAnsi="Arial" w:cs="Arial"/>
                <w:sz w:val="16"/>
                <w:lang w:val="en-US" w:eastAsia="ko-KR"/>
              </w:rPr>
              <w:t>-Core</w:t>
            </w:r>
          </w:p>
        </w:tc>
        <w:tc>
          <w:tcPr>
            <w:tcW w:w="1000" w:type="dxa"/>
            <w:tcBorders>
              <w:top w:val="nil"/>
              <w:left w:val="nil"/>
              <w:bottom w:val="single" w:sz="4" w:space="0" w:color="auto"/>
              <w:right w:val="single" w:sz="4" w:space="0" w:color="auto"/>
            </w:tcBorders>
            <w:shd w:val="clear" w:color="auto" w:fill="auto"/>
            <w:vAlign w:val="center"/>
            <w:hideMark/>
          </w:tcPr>
          <w:p w14:paraId="74C8F5C1"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proofErr w:type="spellStart"/>
            <w:r w:rsidRPr="003B1E28">
              <w:rPr>
                <w:rFonts w:ascii="Arial" w:hAnsi="Arial" w:cs="Arial"/>
                <w:sz w:val="16"/>
                <w:lang w:val="en-US" w:eastAsia="ko-KR"/>
              </w:rPr>
              <w:t>MultiBeam</w:t>
            </w:r>
            <w:proofErr w:type="spellEnd"/>
          </w:p>
        </w:tc>
        <w:tc>
          <w:tcPr>
            <w:tcW w:w="1237" w:type="dxa"/>
            <w:tcBorders>
              <w:top w:val="nil"/>
              <w:left w:val="nil"/>
              <w:bottom w:val="single" w:sz="4" w:space="0" w:color="auto"/>
              <w:right w:val="single" w:sz="4" w:space="0" w:color="auto"/>
            </w:tcBorders>
            <w:shd w:val="clear" w:color="auto" w:fill="auto"/>
            <w:vAlign w:val="center"/>
            <w:hideMark/>
          </w:tcPr>
          <w:p w14:paraId="5C88DDCE"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38.214 Clause 5.1.5</w:t>
            </w:r>
          </w:p>
        </w:tc>
        <w:tc>
          <w:tcPr>
            <w:tcW w:w="1449" w:type="dxa"/>
            <w:tcBorders>
              <w:top w:val="nil"/>
              <w:left w:val="nil"/>
              <w:bottom w:val="single" w:sz="4" w:space="0" w:color="auto"/>
              <w:right w:val="single" w:sz="4" w:space="0" w:color="auto"/>
            </w:tcBorders>
            <w:shd w:val="clear" w:color="auto" w:fill="auto"/>
            <w:noWrap/>
            <w:vAlign w:val="center"/>
            <w:hideMark/>
          </w:tcPr>
          <w:p w14:paraId="09B208DF"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maxNrofTCI-States_r17</w:t>
            </w:r>
          </w:p>
        </w:tc>
        <w:tc>
          <w:tcPr>
            <w:tcW w:w="944" w:type="dxa"/>
            <w:tcBorders>
              <w:top w:val="nil"/>
              <w:left w:val="nil"/>
              <w:bottom w:val="single" w:sz="4" w:space="0" w:color="auto"/>
              <w:right w:val="single" w:sz="4" w:space="0" w:color="auto"/>
            </w:tcBorders>
            <w:shd w:val="clear" w:color="auto" w:fill="auto"/>
            <w:vAlign w:val="center"/>
            <w:hideMark/>
          </w:tcPr>
          <w:p w14:paraId="0E0B0F1C"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New</w:t>
            </w:r>
          </w:p>
        </w:tc>
        <w:tc>
          <w:tcPr>
            <w:tcW w:w="1133" w:type="dxa"/>
            <w:tcBorders>
              <w:top w:val="nil"/>
              <w:left w:val="nil"/>
              <w:bottom w:val="single" w:sz="4" w:space="0" w:color="auto"/>
              <w:right w:val="single" w:sz="4" w:space="0" w:color="auto"/>
            </w:tcBorders>
            <w:shd w:val="clear" w:color="auto" w:fill="auto"/>
            <w:vAlign w:val="center"/>
            <w:hideMark/>
          </w:tcPr>
          <w:p w14:paraId="594F4C35"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Number of TCI states: for joint DL/UL TCI and (in case of separate DL/UL TCI) DL TCI</w:t>
            </w:r>
          </w:p>
        </w:tc>
        <w:tc>
          <w:tcPr>
            <w:tcW w:w="661" w:type="dxa"/>
            <w:tcBorders>
              <w:top w:val="nil"/>
              <w:left w:val="nil"/>
              <w:bottom w:val="single" w:sz="4" w:space="0" w:color="auto"/>
              <w:right w:val="single" w:sz="4" w:space="0" w:color="auto"/>
            </w:tcBorders>
            <w:shd w:val="clear" w:color="auto" w:fill="auto"/>
            <w:vAlign w:val="center"/>
            <w:hideMark/>
          </w:tcPr>
          <w:p w14:paraId="522B7F72"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128</w:t>
            </w:r>
          </w:p>
        </w:tc>
        <w:tc>
          <w:tcPr>
            <w:tcW w:w="1181" w:type="dxa"/>
            <w:tcBorders>
              <w:top w:val="nil"/>
              <w:left w:val="nil"/>
              <w:bottom w:val="single" w:sz="4" w:space="0" w:color="auto"/>
              <w:right w:val="single" w:sz="4" w:space="0" w:color="auto"/>
            </w:tcBorders>
            <w:shd w:val="clear" w:color="auto" w:fill="auto"/>
            <w:vAlign w:val="center"/>
            <w:hideMark/>
          </w:tcPr>
          <w:p w14:paraId="69C50B5C"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Per UE per cell per BWP</w:t>
            </w:r>
            <w:r w:rsidRPr="003B1E28">
              <w:rPr>
                <w:rFonts w:ascii="Arial" w:hAnsi="Arial" w:cs="Arial"/>
                <w:sz w:val="16"/>
                <w:lang w:val="en-US" w:eastAsia="ko-KR"/>
              </w:rPr>
              <w:br/>
            </w:r>
            <w:r w:rsidRPr="003B1E28">
              <w:rPr>
                <w:rFonts w:ascii="Arial" w:hAnsi="Arial" w:cs="Arial"/>
                <w:sz w:val="16"/>
                <w:lang w:val="en-US" w:eastAsia="ko-KR"/>
              </w:rPr>
              <w:br/>
              <w:t>Multiplicity and type constraint definitions (not RRC par, not configurable)</w:t>
            </w:r>
          </w:p>
        </w:tc>
        <w:tc>
          <w:tcPr>
            <w:tcW w:w="831" w:type="dxa"/>
            <w:tcBorders>
              <w:top w:val="nil"/>
              <w:left w:val="nil"/>
              <w:bottom w:val="single" w:sz="4" w:space="0" w:color="auto"/>
              <w:right w:val="single" w:sz="4" w:space="0" w:color="auto"/>
            </w:tcBorders>
            <w:shd w:val="clear" w:color="auto" w:fill="auto"/>
            <w:vAlign w:val="center"/>
            <w:hideMark/>
          </w:tcPr>
          <w:p w14:paraId="4751A52F" w14:textId="77777777" w:rsidR="00D201DE" w:rsidRPr="003B1E28" w:rsidRDefault="00D201DE" w:rsidP="003B1E28">
            <w:pPr>
              <w:overflowPunct/>
              <w:autoSpaceDE/>
              <w:autoSpaceDN/>
              <w:adjustRightInd/>
              <w:spacing w:after="0" w:line="360" w:lineRule="auto"/>
              <w:jc w:val="left"/>
              <w:textAlignment w:val="auto"/>
              <w:rPr>
                <w:rFonts w:ascii="Arial" w:hAnsi="Arial" w:cs="Arial"/>
                <w:sz w:val="16"/>
                <w:lang w:val="en-US" w:eastAsia="ko-KR"/>
              </w:rPr>
            </w:pPr>
            <w:r w:rsidRPr="003B1E28">
              <w:rPr>
                <w:rFonts w:ascii="Arial" w:hAnsi="Arial" w:cs="Arial"/>
                <w:sz w:val="16"/>
                <w:lang w:val="en-US" w:eastAsia="ko-KR"/>
              </w:rPr>
              <w:t>UE-specific</w:t>
            </w:r>
          </w:p>
        </w:tc>
      </w:tr>
    </w:tbl>
    <w:p w14:paraId="37B16EBC" w14:textId="77777777" w:rsidR="00D201DE" w:rsidRDefault="00D201DE" w:rsidP="003B1E28">
      <w:pPr>
        <w:spacing w:line="360" w:lineRule="auto"/>
        <w:ind w:firstLineChars="100" w:firstLine="220"/>
        <w:rPr>
          <w:rFonts w:eastAsia="바탕체"/>
          <w:lang w:val="en-US" w:eastAsia="ko-KR"/>
        </w:rPr>
      </w:pPr>
    </w:p>
    <w:p w14:paraId="53F59E4F" w14:textId="71019537" w:rsidR="00415F6D" w:rsidRDefault="00415F6D" w:rsidP="003B1E28">
      <w:pPr>
        <w:spacing w:line="360" w:lineRule="auto"/>
        <w:ind w:firstLineChars="100" w:firstLine="220"/>
        <w:rPr>
          <w:rFonts w:eastAsia="바탕체"/>
          <w:lang w:val="en-US" w:eastAsia="ko-KR"/>
        </w:rPr>
      </w:pPr>
      <w:r>
        <w:rPr>
          <w:rFonts w:eastAsia="바탕체" w:hint="eastAsia"/>
          <w:lang w:val="en-US" w:eastAsia="ko-KR"/>
        </w:rPr>
        <w:lastRenderedPageBreak/>
        <w:t>From the table,</w:t>
      </w:r>
      <w:r>
        <w:rPr>
          <w:rFonts w:eastAsia="바탕체"/>
          <w:lang w:val="en-US" w:eastAsia="ko-KR"/>
        </w:rPr>
        <w:t xml:space="preserve"> it can be known that maximum number of TCI state</w:t>
      </w:r>
      <w:r>
        <w:rPr>
          <w:rFonts w:eastAsia="바탕체" w:hint="eastAsia"/>
          <w:lang w:val="en-US" w:eastAsia="ko-KR"/>
        </w:rPr>
        <w:t xml:space="preserve"> </w:t>
      </w:r>
      <w:r>
        <w:rPr>
          <w:rFonts w:eastAsia="바탕체"/>
          <w:lang w:val="en-US" w:eastAsia="ko-KR"/>
        </w:rPr>
        <w:t>is</w:t>
      </w:r>
      <w:r>
        <w:rPr>
          <w:rFonts w:eastAsia="바탕체" w:hint="eastAsia"/>
          <w:lang w:val="en-US" w:eastAsia="ko-KR"/>
        </w:rPr>
        <w:t xml:space="preserve"> </w:t>
      </w:r>
      <w:r>
        <w:rPr>
          <w:rFonts w:eastAsia="바탕체"/>
          <w:lang w:val="en-US" w:eastAsia="ko-KR"/>
        </w:rPr>
        <w:t>128 per BWP</w:t>
      </w:r>
      <w:r>
        <w:rPr>
          <w:rFonts w:eastAsia="바탕체" w:hint="eastAsia"/>
          <w:lang w:val="en-US" w:eastAsia="ko-KR"/>
        </w:rPr>
        <w:t>,</w:t>
      </w:r>
      <w:r>
        <w:rPr>
          <w:rFonts w:eastAsia="바탕체"/>
          <w:lang w:val="en-US" w:eastAsia="ko-KR"/>
        </w:rPr>
        <w:t xml:space="preserve"> which implies</w:t>
      </w:r>
      <w:r>
        <w:rPr>
          <w:rFonts w:eastAsia="바탕체" w:hint="eastAsia"/>
          <w:lang w:val="en-US" w:eastAsia="ko-KR"/>
        </w:rPr>
        <w:t xml:space="preserve"> </w:t>
      </w:r>
      <w:r>
        <w:rPr>
          <w:rFonts w:eastAsia="바탕체"/>
          <w:lang w:val="en-US" w:eastAsia="ko-KR"/>
        </w:rPr>
        <w:t>TCI state ID</w:t>
      </w:r>
      <w:r>
        <w:rPr>
          <w:rFonts w:eastAsia="바탕체" w:hint="eastAsia"/>
          <w:lang w:val="en-US" w:eastAsia="ko-KR"/>
        </w:rPr>
        <w:t xml:space="preserve"> </w:t>
      </w:r>
      <w:r>
        <w:rPr>
          <w:rFonts w:eastAsia="바탕체"/>
          <w:lang w:val="en-US" w:eastAsia="ko-KR"/>
        </w:rPr>
        <w:t>is</w:t>
      </w:r>
      <w:r>
        <w:rPr>
          <w:rFonts w:eastAsia="바탕체" w:hint="eastAsia"/>
          <w:lang w:val="en-US" w:eastAsia="ko-KR"/>
        </w:rPr>
        <w:t xml:space="preserve"> </w:t>
      </w:r>
      <w:r>
        <w:rPr>
          <w:rFonts w:eastAsia="바탕체"/>
          <w:lang w:val="en-US" w:eastAsia="ko-KR"/>
        </w:rPr>
        <w:t>BWP</w:t>
      </w:r>
      <w:r>
        <w:rPr>
          <w:rFonts w:eastAsia="바탕체" w:hint="eastAsia"/>
          <w:lang w:val="en-US" w:eastAsia="ko-KR"/>
        </w:rPr>
        <w:t xml:space="preserve"> specific parameter</w:t>
      </w:r>
      <w:r>
        <w:rPr>
          <w:rFonts w:eastAsia="바탕체"/>
          <w:lang w:val="en-US" w:eastAsia="ko-KR"/>
        </w:rPr>
        <w:t>.</w:t>
      </w:r>
      <w:r w:rsidRPr="00415F6D">
        <w:t xml:space="preserve"> </w:t>
      </w:r>
      <w:r w:rsidRPr="00415F6D">
        <w:rPr>
          <w:rFonts w:eastAsia="바탕체"/>
          <w:lang w:val="en-US" w:eastAsia="ko-KR"/>
        </w:rPr>
        <w:t xml:space="preserve">In this context, </w:t>
      </w:r>
      <w:r>
        <w:rPr>
          <w:rFonts w:eastAsia="바탕체"/>
          <w:lang w:val="en-US" w:eastAsia="ko-KR"/>
        </w:rPr>
        <w:t>it can be</w:t>
      </w:r>
      <w:r w:rsidRPr="00415F6D">
        <w:rPr>
          <w:rFonts w:eastAsia="바탕체"/>
          <w:lang w:val="en-US" w:eastAsia="ko-KR"/>
        </w:rPr>
        <w:t xml:space="preserve"> infer</w:t>
      </w:r>
      <w:r>
        <w:rPr>
          <w:rFonts w:eastAsia="바탕체"/>
          <w:lang w:val="en-US" w:eastAsia="ko-KR"/>
        </w:rPr>
        <w:t xml:space="preserve">red </w:t>
      </w:r>
      <w:r w:rsidRPr="00415F6D">
        <w:rPr>
          <w:rFonts w:eastAsia="바탕체"/>
          <w:lang w:val="en-US" w:eastAsia="ko-KR"/>
        </w:rPr>
        <w:t xml:space="preserve">that the TCI state ID is a parameter that is </w:t>
      </w:r>
      <w:r w:rsidR="006A74BC">
        <w:rPr>
          <w:rFonts w:eastAsia="바탕체"/>
          <w:lang w:val="en-US" w:eastAsia="ko-KR"/>
        </w:rPr>
        <w:t xml:space="preserve">configured </w:t>
      </w:r>
      <w:r w:rsidRPr="00415F6D">
        <w:rPr>
          <w:rFonts w:eastAsia="바탕체"/>
          <w:lang w:val="en-US" w:eastAsia="ko-KR"/>
        </w:rPr>
        <w:t>per UE, per cell, and per BWP. Therefore, when in</w:t>
      </w:r>
      <w:r w:rsidR="006A74BC">
        <w:rPr>
          <w:rFonts w:eastAsia="바탕체"/>
          <w:lang w:val="en-US" w:eastAsia="ko-KR"/>
        </w:rPr>
        <w:t>dicating</w:t>
      </w:r>
      <w:r w:rsidRPr="00415F6D">
        <w:rPr>
          <w:rFonts w:eastAsia="바탕체"/>
          <w:lang w:val="en-US" w:eastAsia="ko-KR"/>
        </w:rPr>
        <w:t xml:space="preserve"> the backhaul link beam based on the TCI state ID, the BWP ID must also be determined. There may be various ways to determine this BWP ID, but as this is related to the setting of the backhaul link beam, reliability is the most important factor. In other words, the </w:t>
      </w:r>
      <w:proofErr w:type="spellStart"/>
      <w:r w:rsidRPr="00415F6D">
        <w:rPr>
          <w:rFonts w:eastAsia="바탕체"/>
          <w:lang w:val="en-US" w:eastAsia="ko-KR"/>
        </w:rPr>
        <w:t>gNB</w:t>
      </w:r>
      <w:proofErr w:type="spellEnd"/>
      <w:r w:rsidRPr="00415F6D">
        <w:rPr>
          <w:rFonts w:eastAsia="바탕체"/>
          <w:lang w:val="en-US" w:eastAsia="ko-KR"/>
        </w:rPr>
        <w:t xml:space="preserve"> and NCR </w:t>
      </w:r>
      <w:r w:rsidR="006A74BC">
        <w:rPr>
          <w:rFonts w:eastAsia="바탕체"/>
          <w:lang w:val="en-US" w:eastAsia="ko-KR"/>
        </w:rPr>
        <w:t>should</w:t>
      </w:r>
      <w:r w:rsidRPr="00415F6D">
        <w:rPr>
          <w:rFonts w:eastAsia="바탕체"/>
          <w:lang w:val="en-US" w:eastAsia="ko-KR"/>
        </w:rPr>
        <w:t xml:space="preserve"> always have a common understanding of the BWP ID for indication of the TCI state ID, and it would be appropriate to use the default BWP as a reference. This should apply to both the Rel-15/16 TCI state ID, where the DL beam is </w:t>
      </w:r>
      <w:r w:rsidR="006A74BC">
        <w:rPr>
          <w:rFonts w:eastAsia="바탕체"/>
          <w:lang w:val="en-US" w:eastAsia="ko-KR"/>
        </w:rPr>
        <w:t>indicated</w:t>
      </w:r>
      <w:r w:rsidRPr="00415F6D">
        <w:rPr>
          <w:rFonts w:eastAsia="바탕체"/>
          <w:lang w:val="en-US" w:eastAsia="ko-KR"/>
        </w:rPr>
        <w:t>, and the Rel-17 unified TCI state ID, where both DL and UL beams are in</w:t>
      </w:r>
      <w:r w:rsidR="006A74BC">
        <w:rPr>
          <w:rFonts w:eastAsia="바탕체"/>
          <w:lang w:val="en-US" w:eastAsia="ko-KR"/>
        </w:rPr>
        <w:t>dicate</w:t>
      </w:r>
      <w:r w:rsidRPr="00415F6D">
        <w:rPr>
          <w:rFonts w:eastAsia="바탕체"/>
          <w:lang w:val="en-US" w:eastAsia="ko-KR"/>
        </w:rPr>
        <w:t>d.</w:t>
      </w:r>
    </w:p>
    <w:p w14:paraId="19455977" w14:textId="77777777" w:rsidR="008730AC" w:rsidRPr="00CA605B" w:rsidRDefault="008730AC" w:rsidP="003B1E28">
      <w:pPr>
        <w:spacing w:line="360" w:lineRule="auto"/>
        <w:rPr>
          <w:rFonts w:eastAsia="바탕체"/>
          <w:b/>
          <w:lang w:val="en-US" w:eastAsia="ko-KR"/>
        </w:rPr>
      </w:pPr>
    </w:p>
    <w:p w14:paraId="526F74D8" w14:textId="10C8A144" w:rsidR="00DB1141" w:rsidRPr="008730AC" w:rsidRDefault="000B4D33" w:rsidP="003B1E28">
      <w:pPr>
        <w:spacing w:line="360" w:lineRule="auto"/>
        <w:rPr>
          <w:rFonts w:eastAsia="바탕체"/>
          <w:b/>
          <w:i/>
          <w:lang w:eastAsia="ko-KR"/>
        </w:rPr>
      </w:pPr>
      <w:r w:rsidRPr="008730AC">
        <w:rPr>
          <w:rFonts w:eastAsia="바탕체" w:hint="eastAsia"/>
          <w:b/>
          <w:i/>
          <w:lang w:eastAsia="ko-KR"/>
        </w:rPr>
        <w:t xml:space="preserve">Proposal </w:t>
      </w:r>
      <w:r w:rsidR="006A74BC">
        <w:rPr>
          <w:rFonts w:eastAsia="바탕체"/>
          <w:b/>
          <w:i/>
          <w:lang w:eastAsia="ko-KR"/>
        </w:rPr>
        <w:t>1</w:t>
      </w:r>
      <w:r w:rsidR="00507A32">
        <w:rPr>
          <w:rFonts w:eastAsia="바탕체"/>
          <w:b/>
          <w:i/>
          <w:lang w:eastAsia="ko-KR"/>
        </w:rPr>
        <w:t>3</w:t>
      </w:r>
      <w:r w:rsidRPr="008730AC">
        <w:rPr>
          <w:rFonts w:eastAsia="바탕체" w:hint="eastAsia"/>
          <w:b/>
          <w:i/>
          <w:lang w:eastAsia="ko-KR"/>
        </w:rPr>
        <w:t xml:space="preserve">. </w:t>
      </w:r>
      <w:r w:rsidR="00CA605B">
        <w:rPr>
          <w:rFonts w:eastAsia="바탕체"/>
          <w:b/>
          <w:i/>
          <w:lang w:eastAsia="ko-KR"/>
        </w:rPr>
        <w:t>For backhaul link beam indication based on</w:t>
      </w:r>
      <w:r w:rsidR="00CA605B">
        <w:rPr>
          <w:rFonts w:eastAsia="바탕체" w:hint="eastAsia"/>
          <w:b/>
          <w:i/>
          <w:lang w:eastAsia="ko-KR"/>
        </w:rPr>
        <w:t xml:space="preserve"> </w:t>
      </w:r>
      <w:r w:rsidR="00CA605B">
        <w:rPr>
          <w:rFonts w:eastAsia="바탕체"/>
          <w:b/>
          <w:i/>
          <w:lang w:eastAsia="ko-KR"/>
        </w:rPr>
        <w:t xml:space="preserve">Rel-15/16 TCI state ID and </w:t>
      </w:r>
      <w:r w:rsidR="00CA605B" w:rsidRPr="00CA605B">
        <w:rPr>
          <w:rFonts w:eastAsia="바탕체"/>
          <w:b/>
          <w:i/>
          <w:lang w:eastAsia="ko-KR"/>
        </w:rPr>
        <w:t>Rel-17 beam indication framework</w:t>
      </w:r>
      <w:r w:rsidR="00CA605B">
        <w:rPr>
          <w:rFonts w:eastAsia="바탕체"/>
          <w:b/>
          <w:i/>
          <w:lang w:eastAsia="ko-KR"/>
        </w:rPr>
        <w:t>, default BWP is used for TCI state ID</w:t>
      </w:r>
      <w:r w:rsidR="005E4A06">
        <w:rPr>
          <w:rFonts w:eastAsia="바탕체"/>
          <w:b/>
          <w:i/>
          <w:lang w:eastAsia="ko-KR"/>
        </w:rPr>
        <w:t xml:space="preserve"> indication</w:t>
      </w:r>
      <w:r w:rsidR="00CA605B">
        <w:rPr>
          <w:rFonts w:eastAsia="바탕체"/>
          <w:b/>
          <w:i/>
          <w:lang w:eastAsia="ko-KR"/>
        </w:rPr>
        <w:t>.</w:t>
      </w:r>
    </w:p>
    <w:p w14:paraId="7AB81E02" w14:textId="52E809FC" w:rsidR="00A47AEA" w:rsidRPr="006A74BC" w:rsidRDefault="00A47AEA" w:rsidP="003B1E28">
      <w:pPr>
        <w:spacing w:line="360" w:lineRule="auto"/>
        <w:rPr>
          <w:rFonts w:eastAsia="바탕체"/>
          <w:lang w:eastAsia="ko-KR"/>
        </w:rPr>
      </w:pPr>
    </w:p>
    <w:p w14:paraId="3774C12D" w14:textId="595B84EC" w:rsidR="006A74BC" w:rsidRPr="006A74BC" w:rsidRDefault="006A74BC" w:rsidP="006A74BC">
      <w:pPr>
        <w:spacing w:line="360" w:lineRule="auto"/>
        <w:ind w:firstLineChars="100" w:firstLine="220"/>
        <w:rPr>
          <w:rFonts w:eastAsia="바탕체"/>
          <w:lang w:val="en-US" w:eastAsia="ko-KR"/>
        </w:rPr>
      </w:pPr>
      <w:r w:rsidRPr="006A74BC">
        <w:rPr>
          <w:rFonts w:eastAsia="바탕체"/>
          <w:lang w:val="en-US" w:eastAsia="ko-KR"/>
        </w:rPr>
        <w:t>In the context of backhaul link beam indication, there are two types of NCR</w:t>
      </w:r>
      <w:r>
        <w:rPr>
          <w:rFonts w:eastAsia="바탕체"/>
          <w:lang w:val="en-US" w:eastAsia="ko-KR"/>
        </w:rPr>
        <w:t>s</w:t>
      </w:r>
      <w:r w:rsidRPr="006A74BC">
        <w:rPr>
          <w:rFonts w:eastAsia="바탕체"/>
          <w:lang w:val="en-US" w:eastAsia="ko-KR"/>
        </w:rPr>
        <w:t xml:space="preserve"> to </w:t>
      </w:r>
      <w:r>
        <w:rPr>
          <w:rFonts w:eastAsia="바탕체"/>
          <w:lang w:val="en-US" w:eastAsia="ko-KR"/>
        </w:rPr>
        <w:t xml:space="preserve">be </w:t>
      </w:r>
      <w:r w:rsidRPr="006A74BC">
        <w:rPr>
          <w:rFonts w:eastAsia="바탕체"/>
          <w:lang w:val="en-US" w:eastAsia="ko-KR"/>
        </w:rPr>
        <w:t>consider</w:t>
      </w:r>
      <w:r>
        <w:rPr>
          <w:rFonts w:eastAsia="바탕체"/>
          <w:lang w:val="en-US" w:eastAsia="ko-KR"/>
        </w:rPr>
        <w:t>ed</w:t>
      </w:r>
      <w:r w:rsidRPr="006A74BC">
        <w:rPr>
          <w:rFonts w:eastAsia="바탕체"/>
          <w:lang w:val="en-US" w:eastAsia="ko-KR"/>
        </w:rPr>
        <w:t xml:space="preserve">: those that cannot receive the backhaul link beam indication (NCRs that do not support adaptive beam for backhaul link), and those that can receive the backhaul link beam indication (NCRs that support adaptive beam for backhaul link). </w:t>
      </w:r>
      <w:r>
        <w:rPr>
          <w:rFonts w:eastAsia="바탕체"/>
          <w:lang w:val="en-US" w:eastAsia="ko-KR"/>
        </w:rPr>
        <w:t>Each cases are discussed separately.</w:t>
      </w:r>
    </w:p>
    <w:p w14:paraId="13ABDDFA" w14:textId="20D2B2D6" w:rsidR="006A74BC" w:rsidRPr="006A74BC" w:rsidRDefault="006A74BC" w:rsidP="006A74BC">
      <w:pPr>
        <w:spacing w:line="360" w:lineRule="auto"/>
        <w:ind w:firstLineChars="100" w:firstLine="220"/>
        <w:rPr>
          <w:rFonts w:eastAsia="바탕체"/>
          <w:lang w:val="en-US" w:eastAsia="ko-KR"/>
        </w:rPr>
      </w:pPr>
      <w:r w:rsidRPr="006A74BC">
        <w:rPr>
          <w:rFonts w:eastAsia="바탕체"/>
          <w:lang w:val="en-US" w:eastAsia="ko-KR"/>
        </w:rPr>
        <w:t xml:space="preserve">First, for NCRs that cannot receive the backhaul link beam indication, the pre-defined rules for </w:t>
      </w:r>
      <w:r>
        <w:rPr>
          <w:rFonts w:eastAsia="바탕체"/>
          <w:lang w:val="en-US" w:eastAsia="ko-KR"/>
        </w:rPr>
        <w:t xml:space="preserve">determination of </w:t>
      </w:r>
      <w:r w:rsidRPr="006A74BC">
        <w:rPr>
          <w:rFonts w:eastAsia="바탕체"/>
          <w:lang w:val="en-US" w:eastAsia="ko-KR"/>
        </w:rPr>
        <w:t xml:space="preserve">the backhaul link beam will be applied based on whether the NCR is performing simultaneous operation or not, so there is no </w:t>
      </w:r>
      <w:r>
        <w:rPr>
          <w:rFonts w:eastAsia="바탕체"/>
          <w:lang w:val="en-US" w:eastAsia="ko-KR"/>
        </w:rPr>
        <w:t>remained ambiguity</w:t>
      </w:r>
      <w:r w:rsidRPr="006A74BC">
        <w:rPr>
          <w:rFonts w:eastAsia="바탕체"/>
          <w:lang w:val="en-US" w:eastAsia="ko-KR"/>
        </w:rPr>
        <w:t xml:space="preserve"> in setting the backhaul link beam for such NCRs as long as there is a clear </w:t>
      </w:r>
      <w:r>
        <w:rPr>
          <w:rFonts w:eastAsia="바탕체"/>
          <w:lang w:val="en-US" w:eastAsia="ko-KR"/>
        </w:rPr>
        <w:t xml:space="preserve">common </w:t>
      </w:r>
      <w:r w:rsidRPr="006A74BC">
        <w:rPr>
          <w:rFonts w:eastAsia="바탕체"/>
          <w:lang w:val="en-US" w:eastAsia="ko-KR"/>
        </w:rPr>
        <w:t xml:space="preserve">understanding of the time </w:t>
      </w:r>
      <w:r>
        <w:rPr>
          <w:rFonts w:eastAsia="바탕체"/>
          <w:lang w:val="en-US" w:eastAsia="ko-KR"/>
        </w:rPr>
        <w:t>duration</w:t>
      </w:r>
      <w:r w:rsidRPr="006A74BC">
        <w:rPr>
          <w:rFonts w:eastAsia="바탕체"/>
          <w:lang w:val="en-US" w:eastAsia="ko-KR"/>
        </w:rPr>
        <w:t xml:space="preserve"> for simultaneous operation</w:t>
      </w:r>
      <w:r>
        <w:rPr>
          <w:rFonts w:eastAsia="바탕체"/>
          <w:lang w:val="en-US" w:eastAsia="ko-KR"/>
        </w:rPr>
        <w:t xml:space="preserve"> between </w:t>
      </w:r>
      <w:proofErr w:type="spellStart"/>
      <w:r>
        <w:rPr>
          <w:rFonts w:eastAsia="바탕체"/>
          <w:lang w:val="en-US" w:eastAsia="ko-KR"/>
        </w:rPr>
        <w:t>gNB</w:t>
      </w:r>
      <w:proofErr w:type="spellEnd"/>
      <w:r>
        <w:rPr>
          <w:rFonts w:eastAsia="바탕체"/>
          <w:lang w:val="en-US" w:eastAsia="ko-KR"/>
        </w:rPr>
        <w:t xml:space="preserve"> and NCR</w:t>
      </w:r>
      <w:r w:rsidRPr="006A74BC">
        <w:rPr>
          <w:rFonts w:eastAsia="바탕체"/>
          <w:lang w:val="en-US" w:eastAsia="ko-KR"/>
        </w:rPr>
        <w:t>.</w:t>
      </w:r>
    </w:p>
    <w:p w14:paraId="285E9CFC" w14:textId="3B96E7C7" w:rsidR="006A74BC" w:rsidRPr="006A74BC" w:rsidRDefault="006A74BC" w:rsidP="006A74BC">
      <w:pPr>
        <w:spacing w:line="360" w:lineRule="auto"/>
        <w:ind w:firstLineChars="100" w:firstLine="220"/>
        <w:rPr>
          <w:rFonts w:eastAsia="바탕체"/>
          <w:lang w:val="en-US" w:eastAsia="ko-KR"/>
        </w:rPr>
      </w:pPr>
      <w:r w:rsidRPr="006A74BC">
        <w:rPr>
          <w:rFonts w:eastAsia="바탕체"/>
          <w:lang w:val="en-US" w:eastAsia="ko-KR"/>
        </w:rPr>
        <w:t xml:space="preserve">Second, for NCRs that can receive the backhaul link beam indication, the backhaul link beam to be applied by the NCR depends on </w:t>
      </w:r>
      <w:r>
        <w:rPr>
          <w:rFonts w:eastAsia="바탕체"/>
          <w:lang w:val="en-US" w:eastAsia="ko-KR"/>
        </w:rPr>
        <w:t xml:space="preserve">two factors; </w:t>
      </w:r>
      <w:r w:rsidRPr="006A74BC">
        <w:rPr>
          <w:rFonts w:eastAsia="바탕체"/>
          <w:lang w:val="en-US" w:eastAsia="ko-KR"/>
        </w:rPr>
        <w:t xml:space="preserve">whether it is performing simultaneous operation and whether it has received the backhaul link beam indication. Again, as long as there is a clear understanding of the time </w:t>
      </w:r>
      <w:r>
        <w:rPr>
          <w:rFonts w:eastAsia="바탕체"/>
          <w:lang w:val="en-US" w:eastAsia="ko-KR"/>
        </w:rPr>
        <w:t>duration</w:t>
      </w:r>
      <w:r w:rsidRPr="006A74BC">
        <w:rPr>
          <w:rFonts w:eastAsia="바탕체"/>
          <w:lang w:val="en-US" w:eastAsia="ko-KR"/>
        </w:rPr>
        <w:t xml:space="preserve"> for simultaneous operation, the appropriate backhaul link beam can be determined for each case. However, if these cases occur sequentially, there may be ambiguity in the NCR's backhaul link beam decision.</w:t>
      </w:r>
    </w:p>
    <w:p w14:paraId="6F35AD27" w14:textId="728FC8E0" w:rsidR="006A74BC" w:rsidRPr="006A74BC" w:rsidRDefault="006A74BC" w:rsidP="006A74BC">
      <w:pPr>
        <w:spacing w:line="360" w:lineRule="auto"/>
        <w:ind w:firstLineChars="100" w:firstLine="220"/>
        <w:rPr>
          <w:rFonts w:eastAsia="바탕체"/>
          <w:lang w:val="en-US" w:eastAsia="ko-KR"/>
        </w:rPr>
      </w:pPr>
      <w:r w:rsidRPr="006A74BC">
        <w:rPr>
          <w:rFonts w:eastAsia="바탕체"/>
          <w:lang w:val="en-US" w:eastAsia="ko-KR"/>
        </w:rPr>
        <w:t xml:space="preserve">For example, if an NCR that can receive the backhaul link beam indication is performing non-simultaneous operation and receives the backhaul link beam indication, it will apply the specified beam for the backhaul link. Then, if the NCR starts performing simultaneous operation, the C-link beam will be applied for the backhaul link. However, if the NCR reverts to non-simultaneous operation, it is unclear whether the NCR should apply the previously indicated beam for </w:t>
      </w:r>
      <w:r>
        <w:rPr>
          <w:rFonts w:eastAsia="바탕체"/>
          <w:lang w:val="en-US" w:eastAsia="ko-KR"/>
        </w:rPr>
        <w:t xml:space="preserve">previous </w:t>
      </w:r>
      <w:r w:rsidRPr="006A74BC">
        <w:rPr>
          <w:rFonts w:eastAsia="바탕체"/>
          <w:lang w:val="en-US" w:eastAsia="ko-KR"/>
        </w:rPr>
        <w:t>non-simultaneous operation</w:t>
      </w:r>
      <w:r>
        <w:rPr>
          <w:rFonts w:eastAsia="바탕체"/>
          <w:lang w:val="en-US" w:eastAsia="ko-KR"/>
        </w:rPr>
        <w:t xml:space="preserve"> or apply beam determined by pre-defined rule for non-simultaneous operation.</w:t>
      </w:r>
      <w:r w:rsidRPr="006A74BC">
        <w:rPr>
          <w:rFonts w:eastAsia="바탕체"/>
          <w:lang w:val="en-US" w:eastAsia="ko-KR"/>
        </w:rPr>
        <w:t xml:space="preserve"> This is illustrated in </w:t>
      </w:r>
      <w:r>
        <w:rPr>
          <w:rFonts w:eastAsia="바탕체"/>
          <w:lang w:val="en-US" w:eastAsia="ko-KR"/>
        </w:rPr>
        <w:fldChar w:fldCharType="begin"/>
      </w:r>
      <w:r>
        <w:rPr>
          <w:rFonts w:eastAsia="바탕체"/>
          <w:lang w:val="en-US" w:eastAsia="ko-KR"/>
        </w:rPr>
        <w:instrText xml:space="preserve"> </w:instrText>
      </w:r>
      <w:r>
        <w:rPr>
          <w:rFonts w:eastAsia="바탕체" w:hint="eastAsia"/>
          <w:lang w:val="en-US" w:eastAsia="ko-KR"/>
        </w:rPr>
        <w:instrText>REF _Ref127386669 \h</w:instrText>
      </w:r>
      <w:r>
        <w:rPr>
          <w:rFonts w:eastAsia="바탕체"/>
          <w:lang w:val="en-US" w:eastAsia="ko-KR"/>
        </w:rPr>
        <w:instrText xml:space="preserve"> </w:instrText>
      </w:r>
      <w:r>
        <w:rPr>
          <w:rFonts w:eastAsia="바탕체"/>
          <w:lang w:val="en-US" w:eastAsia="ko-KR"/>
        </w:rPr>
      </w:r>
      <w:r>
        <w:rPr>
          <w:rFonts w:eastAsia="바탕체"/>
          <w:lang w:val="en-US" w:eastAsia="ko-KR"/>
        </w:rPr>
        <w:fldChar w:fldCharType="separate"/>
      </w:r>
      <w:r>
        <w:t xml:space="preserve">Figure </w:t>
      </w:r>
      <w:r>
        <w:rPr>
          <w:noProof/>
        </w:rPr>
        <w:t>9</w:t>
      </w:r>
      <w:r>
        <w:rPr>
          <w:rFonts w:eastAsia="바탕체"/>
          <w:lang w:val="en-US" w:eastAsia="ko-KR"/>
        </w:rPr>
        <w:fldChar w:fldCharType="end"/>
      </w:r>
      <w:r w:rsidRPr="006A74BC">
        <w:rPr>
          <w:rFonts w:eastAsia="바탕체"/>
          <w:lang w:val="en-US" w:eastAsia="ko-KR"/>
        </w:rPr>
        <w:t>.</w:t>
      </w:r>
    </w:p>
    <w:p w14:paraId="15DDCE1E" w14:textId="6B1049E0" w:rsidR="001A5C8E" w:rsidRDefault="001A5C8E" w:rsidP="003B1E28">
      <w:pPr>
        <w:spacing w:line="360" w:lineRule="auto"/>
        <w:ind w:firstLineChars="100" w:firstLine="220"/>
        <w:rPr>
          <w:rFonts w:eastAsia="바탕체"/>
          <w:lang w:val="en-US" w:eastAsia="ko-KR"/>
        </w:rPr>
      </w:pPr>
    </w:p>
    <w:p w14:paraId="40834DCF" w14:textId="77777777" w:rsidR="001A5C8E" w:rsidRDefault="001A5C8E" w:rsidP="003B1E28">
      <w:pPr>
        <w:keepNext/>
        <w:spacing w:line="360" w:lineRule="auto"/>
        <w:ind w:firstLineChars="100" w:firstLine="220"/>
        <w:jc w:val="center"/>
      </w:pPr>
      <w:r>
        <w:rPr>
          <w:rFonts w:eastAsia="바탕체"/>
          <w:noProof/>
          <w:lang w:val="en-US" w:eastAsia="ko-KR"/>
        </w:rPr>
        <w:lastRenderedPageBreak/>
        <w:drawing>
          <wp:inline distT="0" distB="0" distL="0" distR="0" wp14:anchorId="31D02C55" wp14:editId="23D14944">
            <wp:extent cx="6013115" cy="23241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9091" cy="2326410"/>
                    </a:xfrm>
                    <a:prstGeom prst="rect">
                      <a:avLst/>
                    </a:prstGeom>
                    <a:noFill/>
                  </pic:spPr>
                </pic:pic>
              </a:graphicData>
            </a:graphic>
          </wp:inline>
        </w:drawing>
      </w:r>
    </w:p>
    <w:p w14:paraId="6AEF002C" w14:textId="2C6954FB" w:rsidR="001A5C8E" w:rsidRDefault="001A5C8E" w:rsidP="003B1E28">
      <w:pPr>
        <w:pStyle w:val="a4"/>
        <w:rPr>
          <w:rFonts w:eastAsia="바탕체"/>
          <w:lang w:val="en-US" w:eastAsia="ko-KR"/>
        </w:rPr>
      </w:pPr>
      <w:bookmarkStart w:id="16" w:name="_Ref127386669"/>
      <w:r>
        <w:t xml:space="preserve">Figure </w:t>
      </w:r>
      <w:r>
        <w:fldChar w:fldCharType="begin"/>
      </w:r>
      <w:r>
        <w:instrText xml:space="preserve"> SEQ Figure \* ARABIC </w:instrText>
      </w:r>
      <w:r>
        <w:fldChar w:fldCharType="separate"/>
      </w:r>
      <w:r w:rsidR="00192088">
        <w:rPr>
          <w:noProof/>
        </w:rPr>
        <w:t>9</w:t>
      </w:r>
      <w:r>
        <w:fldChar w:fldCharType="end"/>
      </w:r>
      <w:bookmarkEnd w:id="16"/>
      <w:r>
        <w:t xml:space="preserve">. </w:t>
      </w:r>
      <w:r>
        <w:rPr>
          <w:rFonts w:hint="eastAsia"/>
          <w:lang w:eastAsia="ko-KR"/>
        </w:rPr>
        <w:t xml:space="preserve">Example of </w:t>
      </w:r>
      <w:r>
        <w:rPr>
          <w:lang w:eastAsia="ko-KR"/>
        </w:rPr>
        <w:t>backhaul</w:t>
      </w:r>
      <w:r>
        <w:rPr>
          <w:rFonts w:hint="eastAsia"/>
          <w:lang w:eastAsia="ko-KR"/>
        </w:rPr>
        <w:t xml:space="preserve"> </w:t>
      </w:r>
      <w:r>
        <w:rPr>
          <w:lang w:eastAsia="ko-KR"/>
        </w:rPr>
        <w:t>link beam determination of NCR</w:t>
      </w:r>
    </w:p>
    <w:p w14:paraId="3D6C66BA" w14:textId="1DC2E584" w:rsidR="001A5C8E" w:rsidRDefault="001A5C8E" w:rsidP="003B1E28">
      <w:pPr>
        <w:spacing w:line="360" w:lineRule="auto"/>
        <w:ind w:firstLineChars="100" w:firstLine="220"/>
        <w:rPr>
          <w:rFonts w:eastAsia="바탕체"/>
          <w:lang w:val="en-US" w:eastAsia="ko-KR"/>
        </w:rPr>
      </w:pPr>
    </w:p>
    <w:p w14:paraId="58EBC72D" w14:textId="157A76B8" w:rsidR="002B4198" w:rsidRDefault="00BA744F" w:rsidP="003B1E28">
      <w:pPr>
        <w:spacing w:line="360" w:lineRule="auto"/>
        <w:ind w:firstLineChars="100" w:firstLine="220"/>
        <w:rPr>
          <w:rFonts w:eastAsia="바탕체"/>
          <w:lang w:val="en-US" w:eastAsia="ko-KR"/>
        </w:rPr>
      </w:pPr>
      <w:r w:rsidRPr="00BA744F">
        <w:rPr>
          <w:rFonts w:eastAsia="바탕체"/>
          <w:lang w:val="en-US" w:eastAsia="ko-KR"/>
        </w:rPr>
        <w:t xml:space="preserve">In other words, if C-link and </w:t>
      </w:r>
      <w:proofErr w:type="spellStart"/>
      <w:r w:rsidRPr="00BA744F">
        <w:rPr>
          <w:rFonts w:eastAsia="바탕체"/>
          <w:lang w:val="en-US" w:eastAsia="ko-KR"/>
        </w:rPr>
        <w:t>Fwd</w:t>
      </w:r>
      <w:proofErr w:type="spellEnd"/>
      <w:r w:rsidRPr="00BA744F">
        <w:rPr>
          <w:rFonts w:eastAsia="바탕체"/>
          <w:lang w:val="en-US" w:eastAsia="ko-KR"/>
        </w:rPr>
        <w:t xml:space="preserve">-link perform non-simultaneous operation, simultaneous operation, and non-simultaneous operation sequentially, there can be two possible cases for NCR's </w:t>
      </w:r>
      <w:r>
        <w:rPr>
          <w:rFonts w:eastAsia="바탕체"/>
          <w:lang w:val="en-US" w:eastAsia="ko-KR"/>
        </w:rPr>
        <w:t>determination</w:t>
      </w:r>
      <w:r w:rsidRPr="00BA744F">
        <w:rPr>
          <w:rFonts w:eastAsia="바탕체"/>
          <w:lang w:val="en-US" w:eastAsia="ko-KR"/>
        </w:rPr>
        <w:t xml:space="preserve"> of the backhaul link beam during the second non-simultaneous operation period. </w:t>
      </w:r>
      <w:r>
        <w:rPr>
          <w:rFonts w:eastAsia="바탕체"/>
          <w:lang w:val="en-US" w:eastAsia="ko-KR"/>
        </w:rPr>
        <w:t xml:space="preserve">The </w:t>
      </w:r>
      <w:r w:rsidRPr="00BA744F">
        <w:rPr>
          <w:rFonts w:eastAsia="바탕체"/>
          <w:lang w:val="en-US" w:eastAsia="ko-KR"/>
        </w:rPr>
        <w:t xml:space="preserve">NCR can consider that the DL/UL beam </w:t>
      </w:r>
      <w:r>
        <w:rPr>
          <w:rFonts w:eastAsia="바탕체"/>
          <w:lang w:val="en-US" w:eastAsia="ko-KR"/>
        </w:rPr>
        <w:t xml:space="preserve">is indicated during the time interval, case 1 in </w:t>
      </w:r>
      <w:r>
        <w:rPr>
          <w:rFonts w:eastAsia="바탕체"/>
          <w:lang w:val="en-US" w:eastAsia="ko-KR"/>
        </w:rPr>
        <w:fldChar w:fldCharType="begin"/>
      </w:r>
      <w:r>
        <w:rPr>
          <w:rFonts w:eastAsia="바탕체"/>
          <w:lang w:val="en-US" w:eastAsia="ko-KR"/>
        </w:rPr>
        <w:instrText xml:space="preserve"> </w:instrText>
      </w:r>
      <w:r>
        <w:rPr>
          <w:rFonts w:eastAsia="바탕체" w:hint="eastAsia"/>
          <w:lang w:val="en-US" w:eastAsia="ko-KR"/>
        </w:rPr>
        <w:instrText>REF _Ref127386669 \h</w:instrText>
      </w:r>
      <w:r>
        <w:rPr>
          <w:rFonts w:eastAsia="바탕체"/>
          <w:lang w:val="en-US" w:eastAsia="ko-KR"/>
        </w:rPr>
        <w:instrText xml:space="preserve"> </w:instrText>
      </w:r>
      <w:r>
        <w:rPr>
          <w:rFonts w:eastAsia="바탕체"/>
          <w:lang w:val="en-US" w:eastAsia="ko-KR"/>
        </w:rPr>
      </w:r>
      <w:r>
        <w:rPr>
          <w:rFonts w:eastAsia="바탕체"/>
          <w:lang w:val="en-US" w:eastAsia="ko-KR"/>
        </w:rPr>
        <w:fldChar w:fldCharType="separate"/>
      </w:r>
      <w:r>
        <w:t xml:space="preserve">Figure </w:t>
      </w:r>
      <w:r>
        <w:rPr>
          <w:noProof/>
        </w:rPr>
        <w:t>9</w:t>
      </w:r>
      <w:r>
        <w:rPr>
          <w:rFonts w:eastAsia="바탕체"/>
          <w:lang w:val="en-US" w:eastAsia="ko-KR"/>
        </w:rPr>
        <w:fldChar w:fldCharType="end"/>
      </w:r>
      <w:r>
        <w:rPr>
          <w:rFonts w:eastAsia="바탕체"/>
          <w:lang w:val="en-US" w:eastAsia="ko-KR"/>
        </w:rPr>
        <w:t>,</w:t>
      </w:r>
      <w:r w:rsidRPr="00BA744F">
        <w:rPr>
          <w:rFonts w:eastAsia="바탕체"/>
          <w:lang w:val="en-US" w:eastAsia="ko-KR"/>
        </w:rPr>
        <w:t xml:space="preserve"> or not in</w:t>
      </w:r>
      <w:r>
        <w:rPr>
          <w:rFonts w:eastAsia="바탕체"/>
          <w:lang w:val="en-US" w:eastAsia="ko-KR"/>
        </w:rPr>
        <w:t xml:space="preserve">dicated, case 2 in </w:t>
      </w:r>
      <w:r>
        <w:rPr>
          <w:rFonts w:eastAsia="바탕체"/>
          <w:lang w:val="en-US" w:eastAsia="ko-KR"/>
        </w:rPr>
        <w:fldChar w:fldCharType="begin"/>
      </w:r>
      <w:r>
        <w:rPr>
          <w:rFonts w:eastAsia="바탕체"/>
          <w:lang w:val="en-US" w:eastAsia="ko-KR"/>
        </w:rPr>
        <w:instrText xml:space="preserve"> </w:instrText>
      </w:r>
      <w:r>
        <w:rPr>
          <w:rFonts w:eastAsia="바탕체" w:hint="eastAsia"/>
          <w:lang w:val="en-US" w:eastAsia="ko-KR"/>
        </w:rPr>
        <w:instrText>REF _Ref127386669 \h</w:instrText>
      </w:r>
      <w:r>
        <w:rPr>
          <w:rFonts w:eastAsia="바탕체"/>
          <w:lang w:val="en-US" w:eastAsia="ko-KR"/>
        </w:rPr>
        <w:instrText xml:space="preserve"> </w:instrText>
      </w:r>
      <w:r>
        <w:rPr>
          <w:rFonts w:eastAsia="바탕체"/>
          <w:lang w:val="en-US" w:eastAsia="ko-KR"/>
        </w:rPr>
      </w:r>
      <w:r>
        <w:rPr>
          <w:rFonts w:eastAsia="바탕체"/>
          <w:lang w:val="en-US" w:eastAsia="ko-KR"/>
        </w:rPr>
        <w:fldChar w:fldCharType="separate"/>
      </w:r>
      <w:r>
        <w:t xml:space="preserve">Figure </w:t>
      </w:r>
      <w:r>
        <w:rPr>
          <w:noProof/>
        </w:rPr>
        <w:t>9</w:t>
      </w:r>
      <w:r>
        <w:rPr>
          <w:rFonts w:eastAsia="바탕체"/>
          <w:lang w:val="en-US" w:eastAsia="ko-KR"/>
        </w:rPr>
        <w:fldChar w:fldCharType="end"/>
      </w:r>
      <w:r w:rsidRPr="00BA744F">
        <w:rPr>
          <w:rFonts w:eastAsia="바탕체"/>
          <w:lang w:val="en-US" w:eastAsia="ko-KR"/>
        </w:rPr>
        <w:t xml:space="preserve">. As time resources or valid time duration for </w:t>
      </w:r>
      <w:r>
        <w:rPr>
          <w:rFonts w:eastAsia="바탕체"/>
          <w:lang w:val="en-US" w:eastAsia="ko-KR"/>
        </w:rPr>
        <w:t>indicating</w:t>
      </w:r>
      <w:r w:rsidRPr="00BA744F">
        <w:rPr>
          <w:rFonts w:eastAsia="바탕체"/>
          <w:lang w:val="en-US" w:eastAsia="ko-KR"/>
        </w:rPr>
        <w:t xml:space="preserve"> the backhaul link beam were not discussed, NCR's behavior according to the agreement is understood to be case 1. However, this method makes it impossible</w:t>
      </w:r>
      <w:r>
        <w:rPr>
          <w:rFonts w:eastAsia="바탕체"/>
          <w:lang w:val="en-US" w:eastAsia="ko-KR"/>
        </w:rPr>
        <w:t xml:space="preserve"> for NCR</w:t>
      </w:r>
      <w:r w:rsidRPr="00BA744F">
        <w:rPr>
          <w:rFonts w:eastAsia="바탕체"/>
          <w:lang w:val="en-US" w:eastAsia="ko-KR"/>
        </w:rPr>
        <w:t xml:space="preserve"> to </w:t>
      </w:r>
      <w:r>
        <w:rPr>
          <w:rFonts w:eastAsia="바탕체"/>
          <w:lang w:val="en-US" w:eastAsia="ko-KR"/>
        </w:rPr>
        <w:t>determine</w:t>
      </w:r>
      <w:r w:rsidRPr="00BA744F">
        <w:rPr>
          <w:rFonts w:eastAsia="바탕체"/>
          <w:lang w:val="en-US" w:eastAsia="ko-KR"/>
        </w:rPr>
        <w:t xml:space="preserve"> the backhaul link beam according to the pre-defined rule once it has been in</w:t>
      </w:r>
      <w:r>
        <w:rPr>
          <w:rFonts w:eastAsia="바탕체"/>
          <w:lang w:val="en-US" w:eastAsia="ko-KR"/>
        </w:rPr>
        <w:t>dicat</w:t>
      </w:r>
      <w:r w:rsidRPr="00BA744F">
        <w:rPr>
          <w:rFonts w:eastAsia="바탕체"/>
          <w:lang w:val="en-US" w:eastAsia="ko-KR"/>
        </w:rPr>
        <w:t xml:space="preserve">ed. Additionally, </w:t>
      </w:r>
      <w:r>
        <w:rPr>
          <w:rFonts w:eastAsia="바탕체"/>
          <w:lang w:val="en-US" w:eastAsia="ko-KR"/>
        </w:rPr>
        <w:t>indication of</w:t>
      </w:r>
      <w:r w:rsidRPr="00BA744F">
        <w:rPr>
          <w:rFonts w:eastAsia="바탕체"/>
          <w:lang w:val="en-US" w:eastAsia="ko-KR"/>
        </w:rPr>
        <w:t xml:space="preserve"> the backhaul link beam is based on the TCI state ID and SRI, which may become outdated if the </w:t>
      </w:r>
      <w:proofErr w:type="spellStart"/>
      <w:r w:rsidRPr="00BA744F">
        <w:rPr>
          <w:rFonts w:eastAsia="바탕체"/>
          <w:lang w:val="en-US" w:eastAsia="ko-KR"/>
        </w:rPr>
        <w:t>gNB</w:t>
      </w:r>
      <w:proofErr w:type="spellEnd"/>
      <w:r w:rsidRPr="00BA744F">
        <w:rPr>
          <w:rFonts w:eastAsia="바탕체"/>
          <w:lang w:val="en-US" w:eastAsia="ko-KR"/>
        </w:rPr>
        <w:t xml:space="preserve"> does not update them according to channel changes. Therefore, instead of </w:t>
      </w:r>
      <w:r>
        <w:rPr>
          <w:rFonts w:eastAsia="바탕체"/>
          <w:lang w:val="en-US" w:eastAsia="ko-KR"/>
        </w:rPr>
        <w:t>it</w:t>
      </w:r>
      <w:r w:rsidRPr="00BA744F">
        <w:rPr>
          <w:rFonts w:eastAsia="바탕체"/>
          <w:lang w:val="en-US" w:eastAsia="ko-KR"/>
        </w:rPr>
        <w:t xml:space="preserve">, it is preferable for NCR-MT to consider that the beam </w:t>
      </w:r>
      <w:r>
        <w:rPr>
          <w:rFonts w:eastAsia="바탕체"/>
          <w:lang w:val="en-US" w:eastAsia="ko-KR"/>
        </w:rPr>
        <w:t>indicated</w:t>
      </w:r>
      <w:r w:rsidRPr="00BA744F">
        <w:rPr>
          <w:rFonts w:eastAsia="바탕체"/>
          <w:lang w:val="en-US" w:eastAsia="ko-KR"/>
        </w:rPr>
        <w:t xml:space="preserve"> to apply </w:t>
      </w:r>
      <w:r>
        <w:rPr>
          <w:rFonts w:eastAsia="바탕체"/>
          <w:lang w:val="en-US" w:eastAsia="ko-KR"/>
        </w:rPr>
        <w:t>for</w:t>
      </w:r>
      <w:r w:rsidRPr="00BA744F">
        <w:rPr>
          <w:rFonts w:eastAsia="바탕체"/>
          <w:lang w:val="en-US" w:eastAsia="ko-KR"/>
        </w:rPr>
        <w:t xml:space="preserve"> the backhaul link during the non-simultaneous operation period is valid until NCR's backhaul link beam changes according to the pre-defined rule. In this case, there is no</w:t>
      </w:r>
      <w:r>
        <w:rPr>
          <w:rFonts w:eastAsia="바탕체"/>
          <w:lang w:val="en-US" w:eastAsia="ko-KR"/>
        </w:rPr>
        <w:t xml:space="preserve"> remained</w:t>
      </w:r>
      <w:r w:rsidRPr="00BA744F">
        <w:rPr>
          <w:rFonts w:eastAsia="바탕체"/>
          <w:lang w:val="en-US" w:eastAsia="ko-KR"/>
        </w:rPr>
        <w:t xml:space="preserve"> concern that the beam will become outdated after simultaneous operation and also saves continuous signaling overhead to prevent outdated beam</w:t>
      </w:r>
      <w:r>
        <w:rPr>
          <w:rFonts w:eastAsia="바탕체"/>
          <w:lang w:val="en-US" w:eastAsia="ko-KR"/>
        </w:rPr>
        <w:t xml:space="preserve"> for backhaul link</w:t>
      </w:r>
      <w:r w:rsidRPr="00BA744F">
        <w:rPr>
          <w:rFonts w:eastAsia="바탕체"/>
          <w:lang w:val="en-US" w:eastAsia="ko-KR"/>
        </w:rPr>
        <w:t>.</w:t>
      </w:r>
    </w:p>
    <w:p w14:paraId="507EEB4E" w14:textId="7D5FB9E9" w:rsidR="001A5C8E" w:rsidRDefault="001A5C8E" w:rsidP="001A5C8E">
      <w:pPr>
        <w:spacing w:line="360" w:lineRule="auto"/>
        <w:ind w:firstLineChars="100" w:firstLine="220"/>
        <w:rPr>
          <w:rFonts w:eastAsia="바탕체"/>
          <w:lang w:val="x-none" w:eastAsia="ko-KR"/>
        </w:rPr>
      </w:pPr>
    </w:p>
    <w:p w14:paraId="5C6C08C4" w14:textId="739EDFF5" w:rsidR="001A5C8E" w:rsidRPr="003B1E28" w:rsidRDefault="001A5C8E" w:rsidP="003B1E28">
      <w:pPr>
        <w:spacing w:line="360" w:lineRule="auto"/>
        <w:rPr>
          <w:rFonts w:eastAsia="바탕체"/>
          <w:b/>
          <w:i/>
          <w:lang w:eastAsia="ko-KR"/>
        </w:rPr>
      </w:pPr>
      <w:r w:rsidRPr="008730AC">
        <w:rPr>
          <w:rFonts w:eastAsia="바탕체" w:hint="eastAsia"/>
          <w:b/>
          <w:i/>
          <w:lang w:eastAsia="ko-KR"/>
        </w:rPr>
        <w:t xml:space="preserve">Proposal </w:t>
      </w:r>
      <w:r w:rsidR="002B4198">
        <w:rPr>
          <w:rFonts w:eastAsia="바탕체"/>
          <w:b/>
          <w:i/>
          <w:lang w:eastAsia="ko-KR"/>
        </w:rPr>
        <w:t>1</w:t>
      </w:r>
      <w:r w:rsidR="00507A32">
        <w:rPr>
          <w:rFonts w:eastAsia="바탕체"/>
          <w:b/>
          <w:i/>
          <w:lang w:eastAsia="ko-KR"/>
        </w:rPr>
        <w:t>4</w:t>
      </w:r>
      <w:r w:rsidRPr="008730AC">
        <w:rPr>
          <w:rFonts w:eastAsia="바탕체" w:hint="eastAsia"/>
          <w:b/>
          <w:i/>
          <w:lang w:eastAsia="ko-KR"/>
        </w:rPr>
        <w:t xml:space="preserve">. </w:t>
      </w:r>
      <w:r w:rsidR="0016690E">
        <w:rPr>
          <w:rFonts w:eastAsia="바탕체"/>
          <w:b/>
          <w:i/>
          <w:lang w:eastAsia="ko-KR"/>
        </w:rPr>
        <w:t>Semi-static beam indication for backhaul link is valid until backhaul link beam is changed due to pre-defined rule.</w:t>
      </w:r>
    </w:p>
    <w:p w14:paraId="6312B664" w14:textId="77777777" w:rsidR="001A5C8E" w:rsidRDefault="001A5C8E" w:rsidP="003B1E28">
      <w:pPr>
        <w:spacing w:line="360" w:lineRule="auto"/>
        <w:rPr>
          <w:rFonts w:eastAsia="바탕체"/>
          <w:lang w:val="en-US" w:eastAsia="ko-KR"/>
        </w:rPr>
      </w:pPr>
    </w:p>
    <w:p w14:paraId="3AE2F36B" w14:textId="39B69178" w:rsidR="00B7449F" w:rsidRDefault="00B7449F" w:rsidP="00B7449F">
      <w:pPr>
        <w:pStyle w:val="1"/>
      </w:pPr>
      <w:r>
        <w:t>ON-OFF indication</w:t>
      </w:r>
    </w:p>
    <w:p w14:paraId="2B60F66E" w14:textId="54DF3845" w:rsidR="00CF14A1" w:rsidRPr="00534678" w:rsidRDefault="006A74BC" w:rsidP="006A74BC">
      <w:pPr>
        <w:spacing w:line="360" w:lineRule="auto"/>
        <w:ind w:firstLineChars="100" w:firstLine="220"/>
        <w:rPr>
          <w:rFonts w:eastAsia="바탕체"/>
          <w:lang w:val="en-US" w:eastAsia="ko-KR"/>
        </w:rPr>
      </w:pPr>
      <w:r>
        <w:rPr>
          <w:rFonts w:eastAsia="바탕체"/>
          <w:lang w:val="en-US" w:eastAsia="ko-KR"/>
        </w:rPr>
        <w:t>B</w:t>
      </w:r>
      <w:r>
        <w:rPr>
          <w:rFonts w:eastAsia="바탕체" w:hint="eastAsia"/>
          <w:lang w:val="en-US" w:eastAsia="ko-KR"/>
        </w:rPr>
        <w:t xml:space="preserve">efore </w:t>
      </w:r>
      <w:r>
        <w:rPr>
          <w:rFonts w:eastAsia="바탕체"/>
          <w:lang w:val="en-US" w:eastAsia="ko-KR"/>
        </w:rPr>
        <w:t>getting start of discussion regarding ON-OFF indication, the default behavior of NCR should be defined clearly. That is, following agreement made in RAN1#110 which was study item phase needs to be captured in specification and considered to be baseline.</w:t>
      </w:r>
    </w:p>
    <w:p w14:paraId="5239591A" w14:textId="767D2C00" w:rsidR="008730AC" w:rsidRPr="008730AC" w:rsidRDefault="008730AC" w:rsidP="003B1E28">
      <w:pPr>
        <w:spacing w:line="360" w:lineRule="auto"/>
        <w:ind w:firstLineChars="100" w:firstLine="220"/>
        <w:rPr>
          <w:lang w:val="en-US" w:eastAsia="ko-KR"/>
        </w:rPr>
      </w:pPr>
    </w:p>
    <w:tbl>
      <w:tblPr>
        <w:tblStyle w:val="aa"/>
        <w:tblW w:w="0" w:type="auto"/>
        <w:tblLook w:val="04A0" w:firstRow="1" w:lastRow="0" w:firstColumn="1" w:lastColumn="0" w:noHBand="0" w:noVBand="1"/>
      </w:tblPr>
      <w:tblGrid>
        <w:gridCol w:w="9629"/>
      </w:tblGrid>
      <w:tr w:rsidR="008730AC" w14:paraId="25556780" w14:textId="77777777" w:rsidTr="008730AC">
        <w:tc>
          <w:tcPr>
            <w:tcW w:w="9629" w:type="dxa"/>
          </w:tcPr>
          <w:p w14:paraId="01F1BCB4" w14:textId="77777777" w:rsidR="008730AC" w:rsidRPr="00B843BD" w:rsidRDefault="008730AC" w:rsidP="003B1E28">
            <w:pPr>
              <w:autoSpaceDE/>
              <w:autoSpaceDN/>
              <w:spacing w:line="360" w:lineRule="auto"/>
              <w:jc w:val="left"/>
              <w:rPr>
                <w:rFonts w:ascii="Times" w:eastAsia="바탕" w:hAnsi="Times" w:cs="Times"/>
                <w:b/>
                <w:bCs/>
                <w:highlight w:val="green"/>
                <w:lang w:eastAsia="en-US"/>
              </w:rPr>
            </w:pPr>
            <w:r w:rsidRPr="00B843BD">
              <w:rPr>
                <w:rFonts w:ascii="Times" w:eastAsia="바탕" w:hAnsi="Times" w:cs="Times"/>
                <w:b/>
                <w:bCs/>
                <w:highlight w:val="green"/>
                <w:lang w:eastAsia="en-US"/>
              </w:rPr>
              <w:lastRenderedPageBreak/>
              <w:t>Agreement</w:t>
            </w:r>
          </w:p>
          <w:p w14:paraId="31E0E7C9" w14:textId="77777777" w:rsidR="008730AC" w:rsidRPr="00B843BD" w:rsidRDefault="008730AC" w:rsidP="003B1E28">
            <w:pPr>
              <w:autoSpaceDE/>
              <w:autoSpaceDN/>
              <w:spacing w:line="360" w:lineRule="auto"/>
              <w:jc w:val="left"/>
              <w:rPr>
                <w:rFonts w:ascii="Times" w:eastAsia="바탕" w:hAnsi="Times" w:cs="Times"/>
                <w:lang w:eastAsia="en-US"/>
              </w:rPr>
            </w:pPr>
            <w:r w:rsidRPr="00B843BD">
              <w:rPr>
                <w:rFonts w:ascii="Times" w:eastAsia="바탕" w:hAnsi="Times" w:cs="Times"/>
                <w:lang w:eastAsia="en-US"/>
              </w:rPr>
              <w:t>The NCR-</w:t>
            </w:r>
            <w:proofErr w:type="spellStart"/>
            <w:r w:rsidRPr="00B843BD">
              <w:rPr>
                <w:rFonts w:ascii="Times" w:eastAsia="바탕" w:hAnsi="Times" w:cs="Times"/>
                <w:lang w:eastAsia="en-US"/>
              </w:rPr>
              <w:t>Fwd</w:t>
            </w:r>
            <w:proofErr w:type="spellEnd"/>
            <w:r w:rsidRPr="00B843BD">
              <w:rPr>
                <w:rFonts w:ascii="Times" w:eastAsia="바탕" w:hAnsi="Times" w:cs="Times"/>
                <w:lang w:eastAsia="en-US"/>
              </w:rPr>
              <w:t xml:space="preserve"> is </w:t>
            </w:r>
            <w:r w:rsidRPr="00B843BD">
              <w:rPr>
                <w:rFonts w:ascii="Times" w:eastAsia="바탕" w:hAnsi="Times" w:cs="Times"/>
                <w:color w:val="FF0000"/>
                <w:lang w:eastAsia="en-US"/>
              </w:rPr>
              <w:t xml:space="preserve">always </w:t>
            </w:r>
            <w:r w:rsidRPr="00B843BD">
              <w:rPr>
                <w:rFonts w:ascii="Times" w:eastAsia="바탕" w:hAnsi="Times" w:cs="Times"/>
                <w:lang w:eastAsia="en-US"/>
              </w:rPr>
              <w:t xml:space="preserve">expected to be “OFF” </w:t>
            </w:r>
            <w:r w:rsidRPr="00B843BD">
              <w:rPr>
                <w:rFonts w:ascii="Times" w:eastAsia="바탕" w:hAnsi="Times" w:cs="Times"/>
                <w:color w:val="FF0000"/>
                <w:lang w:eastAsia="en-US"/>
              </w:rPr>
              <w:t xml:space="preserve">unless otherwise </w:t>
            </w:r>
            <w:r w:rsidRPr="00B843BD">
              <w:rPr>
                <w:rFonts w:ascii="Times" w:eastAsia="바탕" w:hAnsi="Times" w:cs="Times"/>
                <w:iCs/>
                <w:color w:val="FF0000"/>
                <w:lang w:eastAsia="en-US"/>
              </w:rPr>
              <w:t>explicitly or implicitly</w:t>
            </w:r>
            <w:r w:rsidRPr="00B843BD">
              <w:rPr>
                <w:rFonts w:ascii="Times" w:eastAsia="바탕" w:hAnsi="Times" w:cs="Times"/>
                <w:iCs/>
                <w:lang w:eastAsia="en-US"/>
              </w:rPr>
              <w:t xml:space="preserve"> indicated by </w:t>
            </w:r>
            <w:proofErr w:type="spellStart"/>
            <w:r w:rsidRPr="00B843BD">
              <w:rPr>
                <w:rFonts w:ascii="Times" w:eastAsia="바탕" w:hAnsi="Times" w:cs="Times"/>
                <w:iCs/>
                <w:lang w:eastAsia="en-US"/>
              </w:rPr>
              <w:t>gNB</w:t>
            </w:r>
            <w:proofErr w:type="spellEnd"/>
            <w:r w:rsidRPr="00B843BD">
              <w:rPr>
                <w:rFonts w:ascii="Times" w:eastAsia="바탕" w:hAnsi="Times" w:cs="Times"/>
                <w:lang w:eastAsia="en-US"/>
              </w:rPr>
              <w:t>.</w:t>
            </w:r>
          </w:p>
          <w:p w14:paraId="1C28CBD0" w14:textId="77777777" w:rsidR="008730AC" w:rsidRPr="00B843BD" w:rsidRDefault="008730AC" w:rsidP="003B1E28">
            <w:pPr>
              <w:numPr>
                <w:ilvl w:val="0"/>
                <w:numId w:val="33"/>
              </w:numPr>
              <w:overflowPunct/>
              <w:autoSpaceDE/>
              <w:autoSpaceDN/>
              <w:adjustRightInd/>
              <w:spacing w:after="0" w:line="360" w:lineRule="auto"/>
              <w:jc w:val="left"/>
              <w:textAlignment w:val="auto"/>
              <w:rPr>
                <w:rFonts w:ascii="Times" w:eastAsia="바탕" w:hAnsi="Times" w:cs="Times"/>
                <w:lang w:eastAsia="en-US"/>
              </w:rPr>
            </w:pPr>
            <w:r w:rsidRPr="00B843BD">
              <w:rPr>
                <w:rFonts w:ascii="Times" w:eastAsia="바탕" w:hAnsi="Times" w:cs="Times"/>
                <w:lang w:eastAsia="en-US"/>
              </w:rPr>
              <w:t>Note-1: This applies to the case regardless of the RRC state of NCR-MT.</w:t>
            </w:r>
          </w:p>
          <w:p w14:paraId="641FA11C" w14:textId="77777777" w:rsidR="008730AC" w:rsidRPr="00B843BD" w:rsidRDefault="008730AC" w:rsidP="003B1E28">
            <w:pPr>
              <w:numPr>
                <w:ilvl w:val="0"/>
                <w:numId w:val="33"/>
              </w:numPr>
              <w:overflowPunct/>
              <w:autoSpaceDE/>
              <w:autoSpaceDN/>
              <w:adjustRightInd/>
              <w:spacing w:after="0" w:line="360" w:lineRule="auto"/>
              <w:jc w:val="left"/>
              <w:textAlignment w:val="auto"/>
              <w:rPr>
                <w:rFonts w:ascii="Times" w:eastAsia="바탕" w:hAnsi="Times" w:cs="Times"/>
                <w:lang w:eastAsia="x-none"/>
              </w:rPr>
            </w:pPr>
            <w:r w:rsidRPr="00B843BD">
              <w:rPr>
                <w:rFonts w:ascii="Times" w:eastAsia="바탕" w:hAnsi="Times" w:cs="Times"/>
                <w:lang w:eastAsia="x-none"/>
              </w:rPr>
              <w:t>Note-2: Indication (e.g., received when NCR-MT in RRC-connected) or DRX state of NCR-MT to control the ON-OFF behaviour of NCR-</w:t>
            </w:r>
            <w:proofErr w:type="spellStart"/>
            <w:r w:rsidRPr="00B843BD">
              <w:rPr>
                <w:rFonts w:ascii="Times" w:eastAsia="바탕" w:hAnsi="Times" w:cs="Times"/>
                <w:lang w:eastAsia="x-none"/>
              </w:rPr>
              <w:t>Fwd</w:t>
            </w:r>
            <w:proofErr w:type="spellEnd"/>
            <w:r w:rsidRPr="00B843BD">
              <w:rPr>
                <w:rFonts w:ascii="Times" w:eastAsia="바탕" w:hAnsi="Times" w:cs="Times"/>
                <w:lang w:eastAsia="x-none"/>
              </w:rPr>
              <w:t xml:space="preserve"> when the NCR-MT is in RRC-idle/inactive is not precluded.</w:t>
            </w:r>
          </w:p>
          <w:p w14:paraId="231986CF" w14:textId="14B92165" w:rsidR="008730AC" w:rsidRPr="008730AC" w:rsidRDefault="008730AC" w:rsidP="003B1E28">
            <w:pPr>
              <w:autoSpaceDE/>
              <w:autoSpaceDN/>
              <w:spacing w:line="360" w:lineRule="auto"/>
              <w:jc w:val="left"/>
              <w:rPr>
                <w:rFonts w:ascii="Times" w:eastAsia="바탕" w:hAnsi="Times" w:cs="Times"/>
                <w:lang w:eastAsia="x-none"/>
              </w:rPr>
            </w:pPr>
            <w:r w:rsidRPr="00B843BD">
              <w:rPr>
                <w:rFonts w:ascii="Times" w:eastAsia="바탕" w:hAnsi="Times" w:cs="Times"/>
                <w:lang w:eastAsia="x-none"/>
              </w:rPr>
              <w:t xml:space="preserve">The above is not meant to imply any signalling design for </w:t>
            </w:r>
            <w:r w:rsidRPr="00B843BD">
              <w:rPr>
                <w:rFonts w:ascii="Times" w:eastAsia="바탕" w:hAnsi="Times" w:cs="Times"/>
                <w:b/>
                <w:bCs/>
                <w:lang w:eastAsia="en-US"/>
              </w:rPr>
              <w:t>NCR-</w:t>
            </w:r>
            <w:proofErr w:type="spellStart"/>
            <w:r w:rsidRPr="00B843BD">
              <w:rPr>
                <w:rFonts w:ascii="Times" w:eastAsia="바탕" w:hAnsi="Times" w:cs="Times"/>
                <w:b/>
                <w:bCs/>
                <w:lang w:eastAsia="en-US"/>
              </w:rPr>
              <w:t>Fwd</w:t>
            </w:r>
            <w:proofErr w:type="spellEnd"/>
            <w:r w:rsidRPr="00B843BD">
              <w:rPr>
                <w:rFonts w:ascii="Times" w:eastAsia="바탕" w:hAnsi="Times" w:cs="Times"/>
                <w:b/>
                <w:bCs/>
                <w:lang w:eastAsia="en-US"/>
              </w:rPr>
              <w:t xml:space="preserve"> </w:t>
            </w:r>
            <w:r w:rsidRPr="00B843BD">
              <w:rPr>
                <w:rFonts w:ascii="Times" w:eastAsia="바탕" w:hAnsi="Times" w:cs="Times"/>
                <w:lang w:eastAsia="x-none"/>
              </w:rPr>
              <w:t>ON-OFF.</w:t>
            </w:r>
          </w:p>
        </w:tc>
      </w:tr>
    </w:tbl>
    <w:p w14:paraId="7070FCF1" w14:textId="43BB6201" w:rsidR="00CF14A1" w:rsidRDefault="00CF14A1" w:rsidP="003B1E28">
      <w:pPr>
        <w:spacing w:line="360" w:lineRule="auto"/>
        <w:rPr>
          <w:lang w:val="en-US" w:eastAsia="ko-KR"/>
        </w:rPr>
      </w:pPr>
    </w:p>
    <w:p w14:paraId="523344F7" w14:textId="6D5707F0" w:rsidR="008730AC" w:rsidRDefault="00CF14A1" w:rsidP="003B1E28">
      <w:pPr>
        <w:spacing w:line="360" w:lineRule="auto"/>
        <w:rPr>
          <w:rFonts w:eastAsia="바탕체"/>
          <w:b/>
          <w:i/>
          <w:lang w:eastAsia="ko-KR"/>
        </w:rPr>
      </w:pPr>
      <w:r w:rsidRPr="008730AC">
        <w:rPr>
          <w:rFonts w:eastAsia="바탕체" w:hint="eastAsia"/>
          <w:b/>
          <w:i/>
          <w:lang w:eastAsia="ko-KR"/>
        </w:rPr>
        <w:t xml:space="preserve">Proposal </w:t>
      </w:r>
      <w:r w:rsidR="002B4198">
        <w:rPr>
          <w:rFonts w:eastAsia="바탕체"/>
          <w:b/>
          <w:i/>
          <w:lang w:eastAsia="ko-KR"/>
        </w:rPr>
        <w:t>1</w:t>
      </w:r>
      <w:r w:rsidR="00507A32">
        <w:rPr>
          <w:rFonts w:eastAsia="바탕체"/>
          <w:b/>
          <w:i/>
          <w:lang w:eastAsia="ko-KR"/>
        </w:rPr>
        <w:t>5</w:t>
      </w:r>
      <w:r w:rsidRPr="008730AC">
        <w:rPr>
          <w:rFonts w:eastAsia="바탕체" w:hint="eastAsia"/>
          <w:b/>
          <w:i/>
          <w:lang w:eastAsia="ko-KR"/>
        </w:rPr>
        <w:t>.</w:t>
      </w:r>
      <w:r w:rsidR="008730AC">
        <w:rPr>
          <w:rFonts w:eastAsia="바탕체"/>
          <w:b/>
          <w:i/>
          <w:lang w:eastAsia="ko-KR"/>
        </w:rPr>
        <w:t xml:space="preserve"> </w:t>
      </w:r>
      <w:r w:rsidR="008730AC">
        <w:rPr>
          <w:rFonts w:eastAsia="바탕체" w:hint="eastAsia"/>
          <w:b/>
          <w:i/>
          <w:lang w:eastAsia="ko-KR"/>
        </w:rPr>
        <w:t xml:space="preserve">Capture </w:t>
      </w:r>
      <w:r w:rsidR="008730AC">
        <w:rPr>
          <w:rFonts w:eastAsia="바탕체"/>
          <w:b/>
          <w:i/>
          <w:lang w:eastAsia="ko-KR"/>
        </w:rPr>
        <w:t>following agreement made in SI phase:</w:t>
      </w:r>
    </w:p>
    <w:p w14:paraId="3E064C1D" w14:textId="47C985B7" w:rsidR="008730AC" w:rsidRPr="008730AC" w:rsidRDefault="008730AC" w:rsidP="00315439">
      <w:pPr>
        <w:pStyle w:val="ac"/>
        <w:numPr>
          <w:ilvl w:val="0"/>
          <w:numId w:val="32"/>
        </w:numPr>
        <w:ind w:leftChars="0"/>
        <w:rPr>
          <w:rFonts w:eastAsia="바탕체"/>
          <w:b/>
          <w:i/>
          <w:lang w:eastAsia="ko-KR"/>
        </w:rPr>
      </w:pPr>
      <w:r w:rsidRPr="008730AC">
        <w:rPr>
          <w:rFonts w:eastAsia="바탕체"/>
          <w:b/>
          <w:i/>
          <w:lang w:eastAsia="ko-KR"/>
        </w:rPr>
        <w:t>The NCR-</w:t>
      </w:r>
      <w:proofErr w:type="spellStart"/>
      <w:r w:rsidRPr="008730AC">
        <w:rPr>
          <w:rFonts w:eastAsia="바탕체"/>
          <w:b/>
          <w:i/>
          <w:lang w:eastAsia="ko-KR"/>
        </w:rPr>
        <w:t>Fwd</w:t>
      </w:r>
      <w:proofErr w:type="spellEnd"/>
      <w:r w:rsidRPr="008730AC">
        <w:rPr>
          <w:rFonts w:eastAsia="바탕체"/>
          <w:b/>
          <w:i/>
          <w:lang w:eastAsia="ko-KR"/>
        </w:rPr>
        <w:t xml:space="preserve"> is always expected to be “OFF” unless otherwise explicitly or implicitly indicated by </w:t>
      </w:r>
      <w:proofErr w:type="spellStart"/>
      <w:r w:rsidRPr="008730AC">
        <w:rPr>
          <w:rFonts w:eastAsia="바탕체"/>
          <w:b/>
          <w:i/>
          <w:lang w:eastAsia="ko-KR"/>
        </w:rPr>
        <w:t>gNB</w:t>
      </w:r>
      <w:proofErr w:type="spellEnd"/>
      <w:r w:rsidRPr="008730AC">
        <w:rPr>
          <w:rFonts w:eastAsia="바탕체"/>
          <w:b/>
          <w:i/>
          <w:lang w:eastAsia="ko-KR"/>
        </w:rPr>
        <w:t>.</w:t>
      </w:r>
    </w:p>
    <w:p w14:paraId="75A8D188" w14:textId="593F62BD" w:rsidR="00CF14A1" w:rsidRDefault="00CF14A1" w:rsidP="003B1E28">
      <w:pPr>
        <w:spacing w:line="360" w:lineRule="auto"/>
        <w:rPr>
          <w:lang w:val="en-US" w:eastAsia="ko-KR"/>
        </w:rPr>
      </w:pPr>
    </w:p>
    <w:p w14:paraId="74554485" w14:textId="390F159A" w:rsidR="0030426A" w:rsidRDefault="0030426A" w:rsidP="0030426A">
      <w:pPr>
        <w:spacing w:line="360" w:lineRule="auto"/>
        <w:ind w:firstLineChars="100" w:firstLine="220"/>
        <w:rPr>
          <w:rFonts w:eastAsia="바탕체"/>
          <w:lang w:eastAsia="ko-KR"/>
        </w:rPr>
      </w:pPr>
      <w:r>
        <w:rPr>
          <w:rFonts w:eastAsia="바탕체" w:hint="eastAsia"/>
          <w:lang w:eastAsia="ko-KR"/>
        </w:rPr>
        <w:t>O</w:t>
      </w:r>
      <w:r>
        <w:rPr>
          <w:rFonts w:eastAsia="바탕체"/>
          <w:lang w:eastAsia="ko-KR"/>
        </w:rPr>
        <w:t xml:space="preserve">ther than that, remaining issue for ON-OFF indication would be whether and how to indicate OFF state to NCR and NCR behaviour on ON-OFF operation when NCR operates FDD. As FL commented in previous meeting, FDD operation of NCR is under the scope to be deal with. There would be not much difference between TDD and FDD in terms of beam indication framework, however ON/OFF indication </w:t>
      </w:r>
      <w:r w:rsidR="00BA744F">
        <w:rPr>
          <w:rFonts w:eastAsia="바탕체"/>
          <w:lang w:eastAsia="ko-KR"/>
        </w:rPr>
        <w:t>of TDD and FDD can be different since the frequency of DL and UL is different, ON/OFF indication can be separately indicated for DL and UL. Based on those, ON state indication, OFF state indication</w:t>
      </w:r>
      <w:r w:rsidR="00BA744F">
        <w:rPr>
          <w:rFonts w:eastAsia="바탕체" w:hint="eastAsia"/>
          <w:lang w:eastAsia="ko-KR"/>
        </w:rPr>
        <w:t xml:space="preserve"> </w:t>
      </w:r>
      <w:r w:rsidR="00BA744F">
        <w:rPr>
          <w:rFonts w:eastAsia="바탕체"/>
          <w:lang w:eastAsia="ko-KR"/>
        </w:rPr>
        <w:t>is discussed in</w:t>
      </w:r>
      <w:r w:rsidR="00BA744F">
        <w:rPr>
          <w:rFonts w:eastAsia="바탕체" w:hint="eastAsia"/>
          <w:lang w:eastAsia="ko-KR"/>
        </w:rPr>
        <w:t xml:space="preserve"> </w:t>
      </w:r>
      <w:r w:rsidR="00BA744F">
        <w:rPr>
          <w:rFonts w:eastAsia="바탕체"/>
          <w:lang w:eastAsia="ko-KR"/>
        </w:rPr>
        <w:t>section 4.1, 4.2 respectively.</w:t>
      </w:r>
    </w:p>
    <w:p w14:paraId="67A5116B" w14:textId="77777777" w:rsidR="00D21FEA" w:rsidRPr="00CF14A1" w:rsidRDefault="00D21FEA" w:rsidP="003B1E28">
      <w:pPr>
        <w:spacing w:line="360" w:lineRule="auto"/>
        <w:rPr>
          <w:lang w:val="en-US" w:eastAsia="ko-KR"/>
        </w:rPr>
      </w:pPr>
    </w:p>
    <w:p w14:paraId="5B7E1D79" w14:textId="1DD7842E" w:rsidR="00C22E99" w:rsidRPr="00C22E99" w:rsidRDefault="00C22E99" w:rsidP="00C22E99">
      <w:pPr>
        <w:pStyle w:val="2"/>
      </w:pPr>
      <w:r w:rsidRPr="00C22E99">
        <w:rPr>
          <w:rFonts w:hint="eastAsia"/>
        </w:rPr>
        <w:t>O</w:t>
      </w:r>
      <w:r w:rsidRPr="00C22E99">
        <w:t>N state indicat</w:t>
      </w:r>
      <w:r>
        <w:t>i</w:t>
      </w:r>
      <w:r w:rsidRPr="00C22E99">
        <w:t>on</w:t>
      </w:r>
    </w:p>
    <w:p w14:paraId="110E6A92" w14:textId="2142A7D9" w:rsidR="00DA12D6" w:rsidRDefault="00DA12D6" w:rsidP="003B1E28">
      <w:pPr>
        <w:spacing w:line="360" w:lineRule="auto"/>
        <w:ind w:firstLineChars="100" w:firstLine="220"/>
        <w:rPr>
          <w:rFonts w:eastAsia="바탕체"/>
          <w:lang w:val="en-US" w:eastAsia="ko-KR"/>
        </w:rPr>
      </w:pPr>
      <w:r>
        <w:rPr>
          <w:rFonts w:eastAsia="바탕체"/>
          <w:lang w:val="en-US" w:eastAsia="ko-KR"/>
        </w:rPr>
        <w:t>In terms of ON state indication of NCR-</w:t>
      </w:r>
      <w:proofErr w:type="spellStart"/>
      <w:r>
        <w:rPr>
          <w:rFonts w:eastAsia="바탕체"/>
          <w:lang w:val="en-US" w:eastAsia="ko-KR"/>
        </w:rPr>
        <w:t>Fwd</w:t>
      </w:r>
      <w:proofErr w:type="spellEnd"/>
      <w:r>
        <w:rPr>
          <w:rFonts w:eastAsia="바탕체"/>
          <w:lang w:val="en-US" w:eastAsia="ko-KR"/>
        </w:rPr>
        <w:t xml:space="preserve">, three alternatives </w:t>
      </w:r>
      <w:r w:rsidR="006B11B8">
        <w:rPr>
          <w:rFonts w:eastAsia="바탕체"/>
          <w:lang w:val="en-US" w:eastAsia="ko-KR"/>
        </w:rPr>
        <w:t>were made</w:t>
      </w:r>
      <w:r>
        <w:rPr>
          <w:rFonts w:eastAsia="바탕체"/>
          <w:lang w:val="en-US" w:eastAsia="ko-KR"/>
        </w:rPr>
        <w:t xml:space="preserve"> in the last meeting [2].</w:t>
      </w:r>
    </w:p>
    <w:tbl>
      <w:tblPr>
        <w:tblStyle w:val="aa"/>
        <w:tblW w:w="0" w:type="auto"/>
        <w:tblLook w:val="04A0" w:firstRow="1" w:lastRow="0" w:firstColumn="1" w:lastColumn="0" w:noHBand="0" w:noVBand="1"/>
      </w:tblPr>
      <w:tblGrid>
        <w:gridCol w:w="9629"/>
      </w:tblGrid>
      <w:tr w:rsidR="009F0749" w14:paraId="0CC7E661" w14:textId="77777777" w:rsidTr="009F0749">
        <w:tc>
          <w:tcPr>
            <w:tcW w:w="9629" w:type="dxa"/>
          </w:tcPr>
          <w:p w14:paraId="1367E483" w14:textId="77777777" w:rsidR="00D52523" w:rsidRPr="00156EAC" w:rsidRDefault="00D52523" w:rsidP="003B1E28">
            <w:pPr>
              <w:autoSpaceDE/>
              <w:autoSpaceDN/>
              <w:snapToGrid w:val="0"/>
              <w:spacing w:line="360" w:lineRule="auto"/>
              <w:jc w:val="left"/>
              <w:rPr>
                <w:rFonts w:ascii="Times" w:eastAsia="바탕" w:hAnsi="Times" w:cs="Times"/>
                <w:b/>
                <w:bCs/>
                <w:highlight w:val="green"/>
                <w:lang w:eastAsia="en-US"/>
              </w:rPr>
            </w:pPr>
            <w:r w:rsidRPr="00156EAC">
              <w:rPr>
                <w:rFonts w:ascii="Times" w:eastAsia="바탕" w:hAnsi="Times" w:cs="Times"/>
                <w:b/>
                <w:bCs/>
                <w:highlight w:val="green"/>
                <w:lang w:eastAsia="en-US"/>
              </w:rPr>
              <w:t>Agreement</w:t>
            </w:r>
          </w:p>
          <w:p w14:paraId="13B63761" w14:textId="77777777" w:rsidR="00D52523" w:rsidRPr="00156EAC" w:rsidRDefault="00D52523" w:rsidP="003B1E28">
            <w:pPr>
              <w:autoSpaceDE/>
              <w:autoSpaceDN/>
              <w:snapToGrid w:val="0"/>
              <w:spacing w:line="360" w:lineRule="auto"/>
              <w:jc w:val="left"/>
              <w:rPr>
                <w:rFonts w:ascii="Times" w:eastAsia="바탕" w:hAnsi="Times" w:cs="Times"/>
                <w:iCs/>
                <w:lang w:eastAsia="en-US"/>
              </w:rPr>
            </w:pPr>
            <w:r w:rsidRPr="00156EAC">
              <w:rPr>
                <w:rFonts w:ascii="Times" w:eastAsia="바탕" w:hAnsi="Times" w:cs="Times"/>
                <w:iCs/>
                <w:lang w:eastAsia="en-US"/>
              </w:rPr>
              <w:t>For FR2, the “ON” state of NCR-</w:t>
            </w:r>
            <w:proofErr w:type="spellStart"/>
            <w:r w:rsidRPr="00156EAC">
              <w:rPr>
                <w:rFonts w:ascii="Times" w:eastAsia="바탕" w:hAnsi="Times" w:cs="Times"/>
                <w:iCs/>
                <w:lang w:eastAsia="en-US"/>
              </w:rPr>
              <w:t>Fwd</w:t>
            </w:r>
            <w:proofErr w:type="spellEnd"/>
            <w:r w:rsidRPr="00156EAC">
              <w:rPr>
                <w:rFonts w:ascii="Times" w:eastAsia="바탕" w:hAnsi="Times" w:cs="Times"/>
                <w:iCs/>
                <w:lang w:eastAsia="en-US"/>
              </w:rPr>
              <w:t xml:space="preserve"> is indicated:</w:t>
            </w:r>
          </w:p>
          <w:p w14:paraId="50774A25" w14:textId="77777777" w:rsidR="00D52523" w:rsidRPr="00156EAC" w:rsidRDefault="00D52523" w:rsidP="003B1E28">
            <w:pPr>
              <w:numPr>
                <w:ilvl w:val="0"/>
                <w:numId w:val="29"/>
              </w:numPr>
              <w:tabs>
                <w:tab w:val="left" w:pos="720"/>
                <w:tab w:val="left" w:pos="2160"/>
              </w:tabs>
              <w:overflowPunct/>
              <w:autoSpaceDE/>
              <w:autoSpaceDN/>
              <w:adjustRightInd/>
              <w:snapToGrid w:val="0"/>
              <w:spacing w:after="0" w:line="360" w:lineRule="auto"/>
              <w:jc w:val="left"/>
              <w:textAlignment w:val="auto"/>
              <w:rPr>
                <w:rFonts w:ascii="Times" w:eastAsia="바탕" w:hAnsi="Times" w:cs="Times"/>
                <w:iCs/>
                <w:lang w:eastAsia="x-none"/>
              </w:rPr>
            </w:pPr>
            <w:r w:rsidRPr="00156EAC">
              <w:rPr>
                <w:rFonts w:ascii="Times" w:eastAsia="바탕" w:hAnsi="Times" w:cs="Times"/>
                <w:iCs/>
                <w:lang w:eastAsia="x-none"/>
              </w:rPr>
              <w:t>Alt-2: Implicit indication via the beam indication (i.e., if there is beam indication, the NCR is assumed to be ON over the indicated time domain resource associated with corresponding beam(s))</w:t>
            </w:r>
          </w:p>
          <w:p w14:paraId="2176D358" w14:textId="77777777" w:rsidR="009F0749" w:rsidRDefault="009F0749" w:rsidP="003B1E28">
            <w:pPr>
              <w:widowControl w:val="0"/>
              <w:overflowPunct/>
              <w:autoSpaceDE/>
              <w:autoSpaceDN/>
              <w:adjustRightInd/>
              <w:spacing w:after="0" w:line="360" w:lineRule="auto"/>
              <w:jc w:val="left"/>
              <w:textAlignment w:val="auto"/>
              <w:rPr>
                <w:rFonts w:eastAsia="바탕체"/>
                <w:lang w:eastAsia="ko-KR"/>
              </w:rPr>
            </w:pPr>
          </w:p>
          <w:p w14:paraId="3EC7F7A4" w14:textId="77777777" w:rsidR="004C0F84" w:rsidRPr="000C45FB" w:rsidRDefault="004C0F84" w:rsidP="003B1E28">
            <w:pPr>
              <w:autoSpaceDE/>
              <w:autoSpaceDN/>
              <w:spacing w:line="360" w:lineRule="auto"/>
              <w:jc w:val="left"/>
              <w:rPr>
                <w:rFonts w:ascii="Times" w:eastAsia="바탕" w:hAnsi="Times" w:cs="Times"/>
                <w:b/>
                <w:bCs/>
                <w:szCs w:val="24"/>
                <w:highlight w:val="green"/>
                <w:lang w:eastAsia="x-none"/>
              </w:rPr>
            </w:pPr>
            <w:r w:rsidRPr="000C45FB">
              <w:rPr>
                <w:rFonts w:ascii="Times" w:eastAsia="바탕" w:hAnsi="Times" w:cs="Times"/>
                <w:b/>
                <w:bCs/>
                <w:szCs w:val="24"/>
                <w:highlight w:val="green"/>
                <w:lang w:eastAsia="x-none"/>
              </w:rPr>
              <w:t>Agreement</w:t>
            </w:r>
          </w:p>
          <w:p w14:paraId="187415D6" w14:textId="77777777" w:rsidR="004C0F84" w:rsidRPr="000C45FB" w:rsidRDefault="004C0F84" w:rsidP="003B1E28">
            <w:pPr>
              <w:autoSpaceDE/>
              <w:autoSpaceDN/>
              <w:snapToGrid w:val="0"/>
              <w:spacing w:line="360" w:lineRule="auto"/>
              <w:jc w:val="left"/>
              <w:rPr>
                <w:rFonts w:ascii="Times" w:eastAsia="바탕" w:hAnsi="Times" w:cs="Times"/>
                <w:lang w:eastAsia="en-US"/>
              </w:rPr>
            </w:pPr>
            <w:r w:rsidRPr="000C45FB">
              <w:rPr>
                <w:rFonts w:ascii="Times" w:eastAsia="바탕" w:hAnsi="Times" w:cs="Times"/>
                <w:lang w:eastAsia="en-US"/>
              </w:rPr>
              <w:t>For FR1, the “ON” state of NCR-</w:t>
            </w:r>
            <w:proofErr w:type="spellStart"/>
            <w:r w:rsidRPr="000C45FB">
              <w:rPr>
                <w:rFonts w:ascii="Times" w:eastAsia="바탕" w:hAnsi="Times" w:cs="Times"/>
                <w:lang w:eastAsia="en-US"/>
              </w:rPr>
              <w:t>Fwd</w:t>
            </w:r>
            <w:proofErr w:type="spellEnd"/>
            <w:r w:rsidRPr="000C45FB">
              <w:rPr>
                <w:rFonts w:ascii="Times" w:eastAsia="바탕" w:hAnsi="Times" w:cs="Times"/>
                <w:lang w:eastAsia="en-US"/>
              </w:rPr>
              <w:t xml:space="preserve"> is indicated:</w:t>
            </w:r>
          </w:p>
          <w:p w14:paraId="3876829E" w14:textId="77777777" w:rsidR="004C0F84" w:rsidRPr="000C45FB" w:rsidRDefault="004C0F84" w:rsidP="003B1E28">
            <w:pPr>
              <w:tabs>
                <w:tab w:val="left" w:pos="1304"/>
                <w:tab w:val="left" w:pos="1440"/>
                <w:tab w:val="left" w:pos="2160"/>
              </w:tabs>
              <w:autoSpaceDE/>
              <w:autoSpaceDN/>
              <w:snapToGrid w:val="0"/>
              <w:spacing w:line="360" w:lineRule="auto"/>
              <w:rPr>
                <w:rFonts w:ascii="Times" w:eastAsia="바탕" w:hAnsi="Times" w:cs="Times"/>
                <w:lang w:eastAsia="x-none"/>
              </w:rPr>
            </w:pPr>
            <w:r w:rsidRPr="000C45FB">
              <w:rPr>
                <w:rFonts w:ascii="Times" w:eastAsia="바탕" w:hAnsi="Times" w:cs="Times"/>
                <w:lang w:eastAsia="x-none"/>
              </w:rPr>
              <w:t>Alt-2: Indication via the beam indication (i.e., if there is beam indication, the NCR is assumed to be ON over the indicated time domain resource associated with corresponding beam(s))</w:t>
            </w:r>
          </w:p>
          <w:p w14:paraId="357DB301" w14:textId="77777777" w:rsidR="004C0F84" w:rsidRPr="000C45FB" w:rsidRDefault="004C0F84" w:rsidP="003B1E28">
            <w:pPr>
              <w:numPr>
                <w:ilvl w:val="0"/>
                <w:numId w:val="31"/>
              </w:numPr>
              <w:tabs>
                <w:tab w:val="left" w:pos="720"/>
                <w:tab w:val="left" w:pos="1304"/>
                <w:tab w:val="left" w:pos="1440"/>
                <w:tab w:val="left" w:pos="2160"/>
              </w:tabs>
              <w:overflowPunct/>
              <w:autoSpaceDE/>
              <w:autoSpaceDN/>
              <w:adjustRightInd/>
              <w:snapToGrid w:val="0"/>
              <w:spacing w:after="0" w:line="360" w:lineRule="auto"/>
              <w:jc w:val="left"/>
              <w:textAlignment w:val="auto"/>
              <w:rPr>
                <w:rFonts w:ascii="Times" w:eastAsia="바탕" w:hAnsi="Times" w:cs="Times"/>
                <w:lang w:eastAsia="x-none"/>
              </w:rPr>
            </w:pPr>
            <w:r w:rsidRPr="000C45FB">
              <w:rPr>
                <w:rFonts w:ascii="Times" w:eastAsia="바탕" w:hAnsi="Times" w:cs="Times"/>
                <w:lang w:eastAsia="x-none"/>
              </w:rPr>
              <w:lastRenderedPageBreak/>
              <w:t>When there is only one beam, the sole purpose of the beam indication is for indicating “ON” state of NCR-</w:t>
            </w:r>
            <w:proofErr w:type="spellStart"/>
            <w:r w:rsidRPr="000C45FB">
              <w:rPr>
                <w:rFonts w:ascii="Times" w:eastAsia="바탕" w:hAnsi="Times" w:cs="Times"/>
                <w:lang w:eastAsia="x-none"/>
              </w:rPr>
              <w:t>Fwd</w:t>
            </w:r>
            <w:proofErr w:type="spellEnd"/>
          </w:p>
          <w:p w14:paraId="005660B0" w14:textId="45B08F50" w:rsidR="004C0F84" w:rsidRPr="004C0F84" w:rsidRDefault="004C0F84" w:rsidP="00D52523">
            <w:pPr>
              <w:widowControl w:val="0"/>
              <w:overflowPunct/>
              <w:autoSpaceDE/>
              <w:autoSpaceDN/>
              <w:adjustRightInd/>
              <w:spacing w:after="0" w:line="259" w:lineRule="auto"/>
              <w:jc w:val="left"/>
              <w:textAlignment w:val="auto"/>
              <w:rPr>
                <w:rFonts w:eastAsia="바탕체"/>
                <w:lang w:eastAsia="ko-KR"/>
              </w:rPr>
            </w:pPr>
          </w:p>
        </w:tc>
      </w:tr>
    </w:tbl>
    <w:p w14:paraId="439C0184" w14:textId="5217436A" w:rsidR="00572481" w:rsidRDefault="00572481" w:rsidP="00572481">
      <w:pPr>
        <w:spacing w:line="360" w:lineRule="auto"/>
        <w:rPr>
          <w:rFonts w:eastAsia="바탕체"/>
          <w:lang w:eastAsia="ko-KR"/>
        </w:rPr>
      </w:pPr>
    </w:p>
    <w:p w14:paraId="054FB8BF" w14:textId="3DE70E3D" w:rsidR="00572481" w:rsidRDefault="00572481" w:rsidP="003B1E28">
      <w:pPr>
        <w:spacing w:line="360" w:lineRule="auto"/>
        <w:ind w:firstLineChars="100" w:firstLine="220"/>
        <w:rPr>
          <w:rFonts w:eastAsia="바탕체"/>
          <w:lang w:eastAsia="ko-KR"/>
        </w:rPr>
      </w:pPr>
      <w:r>
        <w:rPr>
          <w:rFonts w:eastAsia="바탕체"/>
          <w:lang w:eastAsia="ko-KR"/>
        </w:rPr>
        <w:t>T</w:t>
      </w:r>
      <w:r>
        <w:rPr>
          <w:rFonts w:eastAsia="바탕체" w:hint="eastAsia"/>
          <w:lang w:eastAsia="ko-KR"/>
        </w:rPr>
        <w:t xml:space="preserve">he </w:t>
      </w:r>
      <w:r>
        <w:rPr>
          <w:rFonts w:eastAsia="바탕체"/>
          <w:lang w:eastAsia="ko-KR"/>
        </w:rPr>
        <w:t>beam indication in agreement for “ON” indication, i.e., “</w:t>
      </w:r>
      <w:r w:rsidRPr="00572481">
        <w:rPr>
          <w:rFonts w:eastAsia="바탕체"/>
          <w:lang w:eastAsia="ko-KR"/>
        </w:rPr>
        <w:t>if there is beam indication, the NCR is assumed to be ON over the indicated time domain resource associated with corresponding beam(s)”</w:t>
      </w:r>
      <w:r>
        <w:rPr>
          <w:rFonts w:eastAsia="바탕체"/>
          <w:lang w:eastAsia="ko-KR"/>
        </w:rPr>
        <w:t>, should be remained to be access link beam indication for prevent further spec impact since time resource for backhaul link beam indication has not been discussed. It needs to be clarified.</w:t>
      </w:r>
    </w:p>
    <w:p w14:paraId="42A0547E" w14:textId="783DE6B7" w:rsidR="00CF14A1" w:rsidRDefault="00572481" w:rsidP="00B77C86">
      <w:pPr>
        <w:spacing w:line="360" w:lineRule="auto"/>
        <w:ind w:firstLineChars="100" w:firstLine="220"/>
        <w:rPr>
          <w:rFonts w:eastAsia="바탕체"/>
          <w:lang w:eastAsia="ko-KR"/>
        </w:rPr>
      </w:pPr>
      <w:r>
        <w:rPr>
          <w:rFonts w:eastAsia="바탕체" w:hint="eastAsia"/>
          <w:lang w:eastAsia="ko-KR"/>
        </w:rPr>
        <w:t xml:space="preserve">In terms of NCR operating FDD band, </w:t>
      </w:r>
      <w:r>
        <w:rPr>
          <w:rFonts w:eastAsia="바탕체"/>
          <w:lang w:eastAsia="ko-KR"/>
        </w:rPr>
        <w:t xml:space="preserve">separate “ON” indication on DL and UL is desirable in terms of interference minimization and power saving. </w:t>
      </w:r>
      <w:r w:rsidR="00B77C86">
        <w:rPr>
          <w:rFonts w:eastAsia="바탕체"/>
          <w:lang w:eastAsia="ko-KR"/>
        </w:rPr>
        <w:t>However a</w:t>
      </w:r>
      <w:r w:rsidRPr="00572481">
        <w:rPr>
          <w:rFonts w:eastAsia="바탕체"/>
          <w:lang w:eastAsia="ko-KR"/>
        </w:rPr>
        <w:t xml:space="preserve">ccording to the discussion so far, it has been agreed to assume beam correspondence without distinguishing between DL and UL beams in the </w:t>
      </w:r>
      <w:r w:rsidR="00B77C86">
        <w:rPr>
          <w:rFonts w:eastAsia="바탕체"/>
          <w:lang w:eastAsia="ko-KR"/>
        </w:rPr>
        <w:t>indication</w:t>
      </w:r>
      <w:r w:rsidRPr="00572481">
        <w:rPr>
          <w:rFonts w:eastAsia="바탕체"/>
          <w:lang w:eastAsia="ko-KR"/>
        </w:rPr>
        <w:t xml:space="preserve"> of access link beams, so it will be difficult to </w:t>
      </w:r>
      <w:r w:rsidR="00B77C86">
        <w:rPr>
          <w:rFonts w:eastAsia="바탕체"/>
          <w:lang w:eastAsia="ko-KR"/>
        </w:rPr>
        <w:t>indicate</w:t>
      </w:r>
      <w:r w:rsidRPr="00572481">
        <w:rPr>
          <w:rFonts w:eastAsia="바탕체"/>
          <w:lang w:eastAsia="ko-KR"/>
        </w:rPr>
        <w:t xml:space="preserve"> ON for each link direction.</w:t>
      </w:r>
      <w:r w:rsidR="00B77C86">
        <w:rPr>
          <w:rFonts w:eastAsia="바탕체" w:hint="eastAsia"/>
          <w:lang w:eastAsia="ko-KR"/>
        </w:rPr>
        <w:t xml:space="preserve"> </w:t>
      </w:r>
      <w:r>
        <w:rPr>
          <w:rFonts w:eastAsia="바탕체" w:hint="eastAsia"/>
          <w:lang w:eastAsia="ko-KR"/>
        </w:rPr>
        <w:t>T</w:t>
      </w:r>
      <w:r>
        <w:rPr>
          <w:rFonts w:eastAsia="바탕체"/>
          <w:lang w:eastAsia="ko-KR"/>
        </w:rPr>
        <w:t>herefore</w:t>
      </w:r>
      <w:r w:rsidR="005C753D">
        <w:rPr>
          <w:rFonts w:eastAsia="바탕체" w:hint="eastAsia"/>
          <w:lang w:eastAsia="ko-KR"/>
        </w:rPr>
        <w:t>,</w:t>
      </w:r>
      <w:r w:rsidR="005C753D">
        <w:rPr>
          <w:rFonts w:eastAsia="바탕체"/>
          <w:lang w:eastAsia="ko-KR"/>
        </w:rPr>
        <w:t xml:space="preserve"> </w:t>
      </w:r>
      <w:r w:rsidR="0068611B">
        <w:rPr>
          <w:rFonts w:eastAsia="바탕체"/>
          <w:lang w:eastAsia="ko-KR"/>
        </w:rPr>
        <w:t>f</w:t>
      </w:r>
      <w:r w:rsidR="00CF14A1">
        <w:rPr>
          <w:rFonts w:eastAsia="바탕체" w:hint="eastAsia"/>
          <w:lang w:eastAsia="ko-KR"/>
        </w:rPr>
        <w:t xml:space="preserve">or </w:t>
      </w:r>
      <w:r w:rsidR="00B40536">
        <w:rPr>
          <w:rFonts w:eastAsia="바탕체" w:hint="eastAsia"/>
          <w:lang w:eastAsia="ko-KR"/>
        </w:rPr>
        <w:t xml:space="preserve">paired </w:t>
      </w:r>
      <w:r w:rsidR="00B40536">
        <w:rPr>
          <w:rFonts w:eastAsia="바탕체"/>
          <w:lang w:eastAsia="ko-KR"/>
        </w:rPr>
        <w:t>spectrum</w:t>
      </w:r>
      <w:r w:rsidR="00CF14A1">
        <w:rPr>
          <w:rFonts w:eastAsia="바탕체" w:hint="eastAsia"/>
          <w:lang w:eastAsia="ko-KR"/>
        </w:rPr>
        <w:t xml:space="preserve"> case, both DL and UL are assumed to be ON over the indicated time domain resource associated with corresponding beam(s)</w:t>
      </w:r>
      <w:r w:rsidR="00B40536">
        <w:rPr>
          <w:rFonts w:eastAsia="바탕체"/>
          <w:lang w:eastAsia="ko-KR"/>
        </w:rPr>
        <w:t>.</w:t>
      </w:r>
    </w:p>
    <w:p w14:paraId="3695C2C7" w14:textId="77777777" w:rsidR="003F2F2E" w:rsidRPr="005C753D" w:rsidRDefault="003F2F2E" w:rsidP="003B1E28">
      <w:pPr>
        <w:spacing w:line="360" w:lineRule="auto"/>
        <w:rPr>
          <w:rFonts w:eastAsia="바탕체"/>
          <w:lang w:eastAsia="ko-KR"/>
        </w:rPr>
      </w:pPr>
    </w:p>
    <w:p w14:paraId="6335C510" w14:textId="67BA93DD" w:rsidR="00D63D03" w:rsidRPr="003F2F2E" w:rsidRDefault="003F2F2E" w:rsidP="003B1E28">
      <w:pPr>
        <w:spacing w:line="360" w:lineRule="auto"/>
        <w:rPr>
          <w:rFonts w:eastAsia="바탕체"/>
          <w:b/>
          <w:i/>
          <w:lang w:val="en-US" w:eastAsia="ko-KR"/>
        </w:rPr>
      </w:pPr>
      <w:r w:rsidRPr="00A31996">
        <w:rPr>
          <w:rFonts w:eastAsia="바탕체"/>
          <w:b/>
          <w:i/>
          <w:lang w:eastAsia="ko-KR"/>
        </w:rPr>
        <w:t xml:space="preserve">Proposal </w:t>
      </w:r>
      <w:r w:rsidR="00572481">
        <w:rPr>
          <w:rFonts w:eastAsia="바탕체"/>
          <w:b/>
          <w:i/>
          <w:lang w:eastAsia="ko-KR"/>
        </w:rPr>
        <w:t>1</w:t>
      </w:r>
      <w:r w:rsidR="00E32CF7">
        <w:rPr>
          <w:rFonts w:eastAsia="바탕체"/>
          <w:b/>
          <w:i/>
          <w:lang w:eastAsia="ko-KR"/>
        </w:rPr>
        <w:t>6</w:t>
      </w:r>
      <w:r w:rsidRPr="00A31996">
        <w:rPr>
          <w:rFonts w:eastAsia="바탕체"/>
          <w:b/>
          <w:i/>
          <w:lang w:eastAsia="ko-KR"/>
        </w:rPr>
        <w:t xml:space="preserve">: </w:t>
      </w:r>
      <w:r w:rsidR="003A37F5" w:rsidRPr="00A31996">
        <w:rPr>
          <w:rFonts w:eastAsia="바탕체"/>
          <w:b/>
          <w:i/>
          <w:lang w:eastAsia="ko-KR"/>
        </w:rPr>
        <w:t>In case of FDD, both DL and UL of NCR-</w:t>
      </w:r>
      <w:proofErr w:type="spellStart"/>
      <w:r w:rsidR="003A37F5" w:rsidRPr="00A31996">
        <w:rPr>
          <w:rFonts w:eastAsia="바탕체"/>
          <w:b/>
          <w:i/>
          <w:lang w:eastAsia="ko-KR"/>
        </w:rPr>
        <w:t>Fwd</w:t>
      </w:r>
      <w:proofErr w:type="spellEnd"/>
      <w:r w:rsidR="003A37F5" w:rsidRPr="00A31996">
        <w:rPr>
          <w:rFonts w:eastAsia="바탕체"/>
          <w:b/>
          <w:i/>
          <w:lang w:eastAsia="ko-KR"/>
        </w:rPr>
        <w:t xml:space="preserve"> are assumed to be ON over the time domain resource indicated by access link beam indication.</w:t>
      </w:r>
    </w:p>
    <w:p w14:paraId="16711FF1" w14:textId="77777777" w:rsidR="003F2F2E" w:rsidRDefault="003F2F2E" w:rsidP="003B1E28">
      <w:pPr>
        <w:spacing w:line="360" w:lineRule="auto"/>
        <w:rPr>
          <w:rFonts w:eastAsia="바탕체"/>
          <w:lang w:val="en-US" w:eastAsia="ko-KR"/>
        </w:rPr>
      </w:pPr>
    </w:p>
    <w:p w14:paraId="296490D9" w14:textId="1480BC99" w:rsidR="006556C2" w:rsidRPr="006556C2" w:rsidRDefault="00C22E99" w:rsidP="006556C2">
      <w:pPr>
        <w:pStyle w:val="2"/>
      </w:pPr>
      <w:r>
        <w:rPr>
          <w:rFonts w:hint="eastAsia"/>
        </w:rPr>
        <w:t>OFF state indication</w:t>
      </w:r>
    </w:p>
    <w:p w14:paraId="6DAE8F18" w14:textId="6863272C" w:rsidR="006556C2" w:rsidRPr="00CF14A1" w:rsidRDefault="006556C2" w:rsidP="003B1E28">
      <w:pPr>
        <w:spacing w:line="360" w:lineRule="auto"/>
        <w:rPr>
          <w:rFonts w:eastAsia="바탕체"/>
          <w:b/>
          <w:u w:val="single"/>
          <w:lang w:val="en-US" w:eastAsia="ko-KR"/>
        </w:rPr>
      </w:pPr>
      <w:r>
        <w:rPr>
          <w:rFonts w:eastAsia="바탕체"/>
          <w:b/>
          <w:u w:val="single"/>
          <w:lang w:val="en-US" w:eastAsia="ko-KR"/>
        </w:rPr>
        <w:t xml:space="preserve">OFF state indication for </w:t>
      </w:r>
      <w:r w:rsidRPr="00CF14A1">
        <w:rPr>
          <w:rFonts w:eastAsia="바탕체" w:hint="eastAsia"/>
          <w:b/>
          <w:u w:val="single"/>
          <w:lang w:val="en-US" w:eastAsia="ko-KR"/>
        </w:rPr>
        <w:t>NCR</w:t>
      </w:r>
      <w:r>
        <w:rPr>
          <w:rFonts w:eastAsia="바탕체"/>
          <w:b/>
          <w:u w:val="single"/>
          <w:lang w:val="en-US" w:eastAsia="ko-KR"/>
        </w:rPr>
        <w:t xml:space="preserve"> operating TDD</w:t>
      </w:r>
    </w:p>
    <w:p w14:paraId="7E34CF09" w14:textId="5D383C29" w:rsidR="0077658C" w:rsidRPr="0077658C" w:rsidRDefault="0077658C" w:rsidP="0077658C">
      <w:pPr>
        <w:spacing w:line="360" w:lineRule="auto"/>
        <w:ind w:firstLineChars="100" w:firstLine="220"/>
        <w:rPr>
          <w:rFonts w:eastAsia="바탕체"/>
          <w:lang w:val="en-US" w:eastAsia="ko-KR"/>
        </w:rPr>
      </w:pPr>
      <w:r>
        <w:rPr>
          <w:rFonts w:eastAsia="바탕체"/>
          <w:lang w:val="en-US" w:eastAsia="ko-KR"/>
        </w:rPr>
        <w:t>Fi</w:t>
      </w:r>
      <w:r w:rsidRPr="0077658C">
        <w:rPr>
          <w:rFonts w:eastAsia="바탕체"/>
          <w:lang w:val="en-US" w:eastAsia="ko-KR"/>
        </w:rPr>
        <w:t>rst</w:t>
      </w:r>
      <w:r>
        <w:rPr>
          <w:rFonts w:eastAsia="바탕체"/>
          <w:lang w:val="en-US" w:eastAsia="ko-KR"/>
        </w:rPr>
        <w:t xml:space="preserve"> of all, let us</w:t>
      </w:r>
      <w:r w:rsidRPr="0077658C">
        <w:rPr>
          <w:rFonts w:eastAsia="바탕체"/>
          <w:lang w:val="en-US" w:eastAsia="ko-KR"/>
        </w:rPr>
        <w:t xml:space="preserve"> consider the NCR operating in TDD bands. As mentioned earlier, the NCR-</w:t>
      </w:r>
      <w:proofErr w:type="spellStart"/>
      <w:r w:rsidRPr="0077658C">
        <w:rPr>
          <w:rFonts w:eastAsia="바탕체"/>
          <w:lang w:val="en-US" w:eastAsia="ko-KR"/>
        </w:rPr>
        <w:t>Fwd</w:t>
      </w:r>
      <w:proofErr w:type="spellEnd"/>
      <w:r w:rsidRPr="0077658C">
        <w:rPr>
          <w:rFonts w:eastAsia="바탕체"/>
          <w:lang w:val="en-US" w:eastAsia="ko-KR"/>
        </w:rPr>
        <w:t xml:space="preserve"> is always expected to be OFF unless otherwise explicitly or implicitly indicated by the </w:t>
      </w:r>
      <w:proofErr w:type="spellStart"/>
      <w:r w:rsidRPr="0077658C">
        <w:rPr>
          <w:rFonts w:eastAsia="바탕체"/>
          <w:lang w:val="en-US" w:eastAsia="ko-KR"/>
        </w:rPr>
        <w:t>gNB</w:t>
      </w:r>
      <w:proofErr w:type="spellEnd"/>
      <w:r w:rsidRPr="0077658C">
        <w:rPr>
          <w:rFonts w:eastAsia="바탕체"/>
          <w:lang w:val="en-US" w:eastAsia="ko-KR"/>
        </w:rPr>
        <w:t xml:space="preserve"> [3]. Therefore, indicating the OFF state for resources </w:t>
      </w:r>
      <w:r>
        <w:rPr>
          <w:rFonts w:eastAsia="바탕체"/>
          <w:lang w:val="en-US" w:eastAsia="ko-KR"/>
        </w:rPr>
        <w:t>where</w:t>
      </w:r>
      <w:r w:rsidRPr="0077658C">
        <w:rPr>
          <w:rFonts w:eastAsia="바탕체"/>
          <w:lang w:val="en-US" w:eastAsia="ko-KR"/>
        </w:rPr>
        <w:t xml:space="preserve"> the ON/OFF state is not explicitly indicated is redundant. From this perspective, the configuration of periodic/semi-persistent OFF states for NCR operating in TDD bands is considered further optimization.</w:t>
      </w:r>
    </w:p>
    <w:p w14:paraId="169846EA" w14:textId="3B0460DD" w:rsidR="0077658C" w:rsidRPr="0077658C" w:rsidRDefault="0077658C" w:rsidP="0077658C">
      <w:pPr>
        <w:spacing w:line="360" w:lineRule="auto"/>
        <w:ind w:firstLineChars="100" w:firstLine="220"/>
        <w:rPr>
          <w:rFonts w:eastAsia="바탕체"/>
          <w:lang w:val="en-US" w:eastAsia="ko-KR"/>
        </w:rPr>
      </w:pPr>
      <w:r w:rsidRPr="0077658C">
        <w:rPr>
          <w:rFonts w:eastAsia="바탕체"/>
          <w:lang w:val="en-US" w:eastAsia="ko-KR"/>
        </w:rPr>
        <w:t xml:space="preserve">On the other hand, aperiodic OFF state indication is necessary. This is not only for interference suppression to other networks but also for canceling the pre-configured access link beam indication and indicating the OFF state </w:t>
      </w:r>
      <w:r>
        <w:rPr>
          <w:rFonts w:eastAsia="바탕체"/>
          <w:lang w:val="en-US" w:eastAsia="ko-KR"/>
        </w:rPr>
        <w:t xml:space="preserve">considering it is agreed that </w:t>
      </w:r>
      <w:r w:rsidRPr="0077658C">
        <w:rPr>
          <w:rFonts w:eastAsia="바탕체"/>
          <w:lang w:val="en-US" w:eastAsia="ko-KR"/>
        </w:rPr>
        <w:t xml:space="preserve">determining the ON state </w:t>
      </w:r>
      <w:r>
        <w:rPr>
          <w:rFonts w:eastAsia="바탕체"/>
          <w:lang w:val="en-US" w:eastAsia="ko-KR"/>
        </w:rPr>
        <w:t>is based on</w:t>
      </w:r>
      <w:r w:rsidRPr="0077658C">
        <w:rPr>
          <w:rFonts w:eastAsia="바탕체"/>
          <w:lang w:val="en-US" w:eastAsia="ko-KR"/>
        </w:rPr>
        <w:t xml:space="preserve"> beam indication. There are two main </w:t>
      </w:r>
      <w:r>
        <w:rPr>
          <w:rFonts w:eastAsia="바탕체"/>
          <w:lang w:val="en-US" w:eastAsia="ko-KR"/>
        </w:rPr>
        <w:t>methods</w:t>
      </w:r>
      <w:r w:rsidRPr="0077658C">
        <w:rPr>
          <w:rFonts w:eastAsia="바탕체"/>
          <w:lang w:val="en-US" w:eastAsia="ko-KR"/>
        </w:rPr>
        <w:t xml:space="preserve"> to indicate explicit OFF indication for aperiodic OFF state indication. The first is to define new signaling for dynamic OFF indication, and the second is to reuse the existing signaling structure, such as access link beam indication signaling.</w:t>
      </w:r>
    </w:p>
    <w:p w14:paraId="750839A4" w14:textId="1B022C2C" w:rsidR="0077658C" w:rsidRPr="0077658C" w:rsidRDefault="0077658C" w:rsidP="0077658C">
      <w:pPr>
        <w:spacing w:line="360" w:lineRule="auto"/>
        <w:ind w:firstLineChars="100" w:firstLine="220"/>
        <w:rPr>
          <w:rFonts w:eastAsia="바탕체"/>
          <w:lang w:val="en-US" w:eastAsia="ko-KR"/>
        </w:rPr>
      </w:pPr>
      <w:r w:rsidRPr="0077658C">
        <w:rPr>
          <w:rFonts w:eastAsia="바탕체"/>
          <w:lang w:val="en-US" w:eastAsia="ko-KR"/>
        </w:rPr>
        <w:t xml:space="preserve">When considering a dedicated signaling structure for dynamic OFF indication, a time resource is </w:t>
      </w:r>
      <w:r>
        <w:rPr>
          <w:rFonts w:eastAsia="바탕체"/>
          <w:lang w:val="en-US" w:eastAsia="ko-KR"/>
        </w:rPr>
        <w:t>require</w:t>
      </w:r>
      <w:r w:rsidRPr="0077658C">
        <w:rPr>
          <w:rFonts w:eastAsia="바탕체"/>
          <w:lang w:val="en-US" w:eastAsia="ko-KR"/>
        </w:rPr>
        <w:t xml:space="preserve">d to indicate </w:t>
      </w:r>
      <w:r>
        <w:rPr>
          <w:rFonts w:eastAsia="바탕체"/>
          <w:lang w:val="en-US" w:eastAsia="ko-KR"/>
        </w:rPr>
        <w:t xml:space="preserve">duration operating </w:t>
      </w:r>
      <w:r w:rsidRPr="0077658C">
        <w:rPr>
          <w:rFonts w:eastAsia="바탕체"/>
          <w:lang w:val="en-US" w:eastAsia="ko-KR"/>
        </w:rPr>
        <w:t xml:space="preserve">OFF. However, since the NCR-MT already has various time resources for access link indication, reusing them would be appropriate to reduce signaling overhead and allow for flexible OFF </w:t>
      </w:r>
      <w:r w:rsidRPr="0077658C">
        <w:rPr>
          <w:rFonts w:eastAsia="바탕체"/>
          <w:lang w:val="en-US" w:eastAsia="ko-KR"/>
        </w:rPr>
        <w:lastRenderedPageBreak/>
        <w:t xml:space="preserve">indication. Therefore, it would be appropriate to base it on the beam indication framework. One possible way is to reserve a specific code point or beam index in the beam information field for OFF state indication, as shown in </w:t>
      </w:r>
      <w:r w:rsidR="005C68BB">
        <w:rPr>
          <w:rFonts w:eastAsia="바탕체"/>
          <w:lang w:eastAsia="ko-KR"/>
        </w:rPr>
        <w:fldChar w:fldCharType="begin"/>
      </w:r>
      <w:r w:rsidR="005C68BB">
        <w:rPr>
          <w:rFonts w:eastAsia="바탕체"/>
          <w:lang w:eastAsia="ko-KR"/>
        </w:rPr>
        <w:instrText xml:space="preserve"> </w:instrText>
      </w:r>
      <w:r w:rsidR="005C68BB">
        <w:rPr>
          <w:rFonts w:eastAsia="바탕체" w:hint="eastAsia"/>
          <w:lang w:eastAsia="ko-KR"/>
        </w:rPr>
        <w:instrText>REF _Ref126949563 \h</w:instrText>
      </w:r>
      <w:r w:rsidR="005C68BB">
        <w:rPr>
          <w:rFonts w:eastAsia="바탕체"/>
          <w:lang w:eastAsia="ko-KR"/>
        </w:rPr>
        <w:instrText xml:space="preserve"> </w:instrText>
      </w:r>
      <w:r w:rsidR="005C68BB">
        <w:rPr>
          <w:rFonts w:eastAsia="바탕체"/>
          <w:lang w:eastAsia="ko-KR"/>
        </w:rPr>
      </w:r>
      <w:r w:rsidR="005C68BB">
        <w:rPr>
          <w:rFonts w:eastAsia="바탕체"/>
          <w:lang w:eastAsia="ko-KR"/>
        </w:rPr>
        <w:fldChar w:fldCharType="separate"/>
      </w:r>
      <w:r w:rsidR="005C68BB">
        <w:t xml:space="preserve">Table </w:t>
      </w:r>
      <w:r w:rsidR="005C68BB">
        <w:rPr>
          <w:noProof/>
        </w:rPr>
        <w:t>2</w:t>
      </w:r>
      <w:r w:rsidR="005C68BB">
        <w:rPr>
          <w:rFonts w:eastAsia="바탕체"/>
          <w:lang w:eastAsia="ko-KR"/>
        </w:rPr>
        <w:fldChar w:fldCharType="end"/>
      </w:r>
      <w:r w:rsidRPr="0077658C">
        <w:rPr>
          <w:rFonts w:eastAsia="바탕체"/>
          <w:lang w:val="en-US" w:eastAsia="ko-KR"/>
        </w:rPr>
        <w:t xml:space="preserve">. In this example, when the number of candidate beams for access link beam indication is N, the beam information field of the dynamic access link beam indication DCI, indicating the OFF state based on the beam indication framework, has a bit width of </w:t>
      </w:r>
      <m:oMath>
        <m:d>
          <m:dPr>
            <m:begChr m:val="⌈"/>
            <m:endChr m:val="⌉"/>
            <m:ctrlPr>
              <w:rPr>
                <w:rFonts w:ascii="Cambria Math" w:eastAsia="바탕체" w:hAnsi="Cambria Math"/>
                <w:lang w:val="en-US" w:eastAsia="ko-KR"/>
              </w:rPr>
            </m:ctrlPr>
          </m:dPr>
          <m:e>
            <m:func>
              <m:funcPr>
                <m:ctrlPr>
                  <w:rPr>
                    <w:rFonts w:ascii="Cambria Math" w:eastAsia="바탕체" w:hAnsi="Cambria Math"/>
                    <w:lang w:val="en-US" w:eastAsia="ko-KR"/>
                  </w:rPr>
                </m:ctrlPr>
              </m:funcPr>
              <m:fName>
                <m:sSub>
                  <m:sSubPr>
                    <m:ctrlPr>
                      <w:rPr>
                        <w:rFonts w:ascii="Cambria Math" w:eastAsia="바탕체" w:hAnsi="Cambria Math"/>
                        <w:lang w:val="en-US" w:eastAsia="ko-KR"/>
                      </w:rPr>
                    </m:ctrlPr>
                  </m:sSubPr>
                  <m:e>
                    <m:r>
                      <m:rPr>
                        <m:sty m:val="p"/>
                      </m:rPr>
                      <w:rPr>
                        <w:rFonts w:ascii="Cambria Math" w:eastAsia="바탕체" w:hAnsi="Cambria Math"/>
                      </w:rPr>
                      <m:t>log</m:t>
                    </m:r>
                  </m:e>
                  <m:sub>
                    <m:r>
                      <w:rPr>
                        <w:rFonts w:ascii="Cambria Math" w:eastAsia="바탕체" w:hAnsi="Cambria Math"/>
                        <w:lang w:val="en-US" w:eastAsia="ko-KR"/>
                      </w:rPr>
                      <m:t>2</m:t>
                    </m:r>
                  </m:sub>
                </m:sSub>
              </m:fName>
              <m:e>
                <m:r>
                  <w:rPr>
                    <w:rFonts w:ascii="Cambria Math" w:eastAsia="바탕체" w:hAnsi="Cambria Math"/>
                    <w:lang w:val="en-US" w:eastAsia="ko-KR"/>
                  </w:rPr>
                  <m:t>(N+1)</m:t>
                </m:r>
              </m:e>
            </m:func>
          </m:e>
        </m:d>
      </m:oMath>
      <w:r w:rsidRPr="0077658C">
        <w:rPr>
          <w:rFonts w:eastAsia="바탕체"/>
          <w:lang w:val="en-US" w:eastAsia="ko-KR"/>
        </w:rPr>
        <w:t>.</w:t>
      </w:r>
    </w:p>
    <w:p w14:paraId="04BCA22B" w14:textId="10766F45" w:rsidR="002066A1" w:rsidRDefault="002066A1" w:rsidP="003B1E28">
      <w:pPr>
        <w:spacing w:line="360" w:lineRule="auto"/>
        <w:rPr>
          <w:rFonts w:eastAsia="바탕체"/>
          <w:lang w:eastAsia="ko-KR"/>
        </w:rPr>
      </w:pPr>
    </w:p>
    <w:p w14:paraId="53A5FB20" w14:textId="267F967F" w:rsidR="002066A1" w:rsidRPr="006556C2" w:rsidRDefault="002066A1" w:rsidP="002066A1">
      <w:pPr>
        <w:pStyle w:val="a4"/>
        <w:keepNext/>
        <w:rPr>
          <w:rFonts w:eastAsia="SimSun"/>
          <w:lang w:eastAsia="ko-KR"/>
        </w:rPr>
      </w:pPr>
      <w:bookmarkStart w:id="17" w:name="_Ref126949563"/>
      <w:r>
        <w:t xml:space="preserve">Table </w:t>
      </w:r>
      <w:r>
        <w:fldChar w:fldCharType="begin"/>
      </w:r>
      <w:r>
        <w:instrText xml:space="preserve"> SEQ Table \* ARABIC </w:instrText>
      </w:r>
      <w:r>
        <w:fldChar w:fldCharType="separate"/>
      </w:r>
      <w:r w:rsidR="00192088">
        <w:rPr>
          <w:noProof/>
        </w:rPr>
        <w:t>2</w:t>
      </w:r>
      <w:r>
        <w:fldChar w:fldCharType="end"/>
      </w:r>
      <w:bookmarkEnd w:id="17"/>
      <w:r>
        <w:t>.</w:t>
      </w:r>
      <w:r w:rsidRPr="002066A1">
        <w:t xml:space="preserve"> </w:t>
      </w:r>
      <w:r>
        <w:rPr>
          <w:rFonts w:hint="eastAsia"/>
          <w:lang w:eastAsia="ko-KR"/>
        </w:rPr>
        <w:t>E</w:t>
      </w:r>
      <w:r w:rsidRPr="002066A1">
        <w:t>xample of Beam/OFF indication field</w:t>
      </w:r>
      <w:r w:rsidR="006556C2">
        <w:t xml:space="preserve"> for TDD NCR</w:t>
      </w:r>
    </w:p>
    <w:tbl>
      <w:tblPr>
        <w:tblStyle w:val="aa"/>
        <w:tblW w:w="0" w:type="auto"/>
        <w:jc w:val="center"/>
        <w:tblLook w:val="04A0" w:firstRow="1" w:lastRow="0" w:firstColumn="1" w:lastColumn="0" w:noHBand="0" w:noVBand="1"/>
      </w:tblPr>
      <w:tblGrid>
        <w:gridCol w:w="1271"/>
        <w:gridCol w:w="3151"/>
      </w:tblGrid>
      <w:tr w:rsidR="002066A1" w14:paraId="66852457" w14:textId="77777777" w:rsidTr="005A7706">
        <w:trPr>
          <w:trHeight w:val="283"/>
          <w:jc w:val="center"/>
        </w:trPr>
        <w:tc>
          <w:tcPr>
            <w:tcW w:w="1271" w:type="dxa"/>
            <w:shd w:val="clear" w:color="auto" w:fill="D9D9D9" w:themeFill="background1" w:themeFillShade="D9"/>
            <w:vAlign w:val="center"/>
          </w:tcPr>
          <w:p w14:paraId="219FDA9C" w14:textId="77777777" w:rsidR="002066A1" w:rsidRPr="003F7D3A" w:rsidRDefault="002066A1"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value</w:t>
            </w:r>
          </w:p>
        </w:tc>
        <w:tc>
          <w:tcPr>
            <w:tcW w:w="3151" w:type="dxa"/>
            <w:shd w:val="clear" w:color="auto" w:fill="D9D9D9" w:themeFill="background1" w:themeFillShade="D9"/>
            <w:vAlign w:val="center"/>
          </w:tcPr>
          <w:p w14:paraId="0C92604D" w14:textId="486EE752" w:rsidR="002066A1" w:rsidRPr="003F7D3A" w:rsidRDefault="002066A1"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D</w:t>
            </w:r>
            <w:r>
              <w:rPr>
                <w:rFonts w:ascii="Arial" w:eastAsia="바탕체" w:hAnsi="Arial" w:cs="Arial" w:hint="eastAsia"/>
                <w:sz w:val="18"/>
                <w:lang w:eastAsia="ko-KR"/>
              </w:rPr>
              <w:t>escription</w:t>
            </w:r>
          </w:p>
        </w:tc>
      </w:tr>
      <w:tr w:rsidR="00451E43" w14:paraId="2EFE7981" w14:textId="77777777" w:rsidTr="005A7706">
        <w:trPr>
          <w:trHeight w:val="283"/>
          <w:jc w:val="center"/>
        </w:trPr>
        <w:tc>
          <w:tcPr>
            <w:tcW w:w="1271" w:type="dxa"/>
            <w:vAlign w:val="center"/>
          </w:tcPr>
          <w:p w14:paraId="1CD00A8E" w14:textId="77777777"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0</w:t>
            </w:r>
          </w:p>
        </w:tc>
        <w:tc>
          <w:tcPr>
            <w:tcW w:w="3151" w:type="dxa"/>
            <w:vAlign w:val="center"/>
          </w:tcPr>
          <w:p w14:paraId="7431A11B" w14:textId="4C7B7B48"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OFF</w:t>
            </w:r>
          </w:p>
        </w:tc>
      </w:tr>
      <w:tr w:rsidR="00451E43" w14:paraId="02F466D7" w14:textId="77777777" w:rsidTr="005A7706">
        <w:trPr>
          <w:trHeight w:val="283"/>
          <w:jc w:val="center"/>
        </w:trPr>
        <w:tc>
          <w:tcPr>
            <w:tcW w:w="1271" w:type="dxa"/>
            <w:vAlign w:val="center"/>
          </w:tcPr>
          <w:p w14:paraId="73880488" w14:textId="77777777"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1</w:t>
            </w:r>
          </w:p>
        </w:tc>
        <w:tc>
          <w:tcPr>
            <w:tcW w:w="3151" w:type="dxa"/>
            <w:vAlign w:val="center"/>
          </w:tcPr>
          <w:p w14:paraId="4422B7DD" w14:textId="397EA6FD" w:rsidR="00451E43" w:rsidRPr="003F7D3A" w:rsidRDefault="003A37F5"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P</w:t>
            </w:r>
            <w:r w:rsidR="00451E43">
              <w:rPr>
                <w:rFonts w:ascii="Arial" w:eastAsia="바탕체" w:hAnsi="Arial" w:cs="Arial"/>
                <w:sz w:val="18"/>
                <w:lang w:eastAsia="ko-KR"/>
              </w:rPr>
              <w:t>hysical access link b</w:t>
            </w:r>
            <w:r w:rsidR="00451E43">
              <w:rPr>
                <w:rFonts w:ascii="Arial" w:eastAsia="바탕체" w:hAnsi="Arial" w:cs="Arial" w:hint="eastAsia"/>
                <w:sz w:val="18"/>
                <w:lang w:eastAsia="ko-KR"/>
              </w:rPr>
              <w:t xml:space="preserve">eam </w:t>
            </w:r>
            <w:r w:rsidR="00451E43">
              <w:rPr>
                <w:rFonts w:ascii="Arial" w:eastAsia="바탕체" w:hAnsi="Arial" w:cs="Arial"/>
                <w:sz w:val="18"/>
                <w:lang w:eastAsia="ko-KR"/>
              </w:rPr>
              <w:t>index n0</w:t>
            </w:r>
          </w:p>
        </w:tc>
      </w:tr>
      <w:tr w:rsidR="00451E43" w14:paraId="256130FA" w14:textId="77777777" w:rsidTr="005A7706">
        <w:trPr>
          <w:trHeight w:val="283"/>
          <w:jc w:val="center"/>
        </w:trPr>
        <w:tc>
          <w:tcPr>
            <w:tcW w:w="1271" w:type="dxa"/>
            <w:vAlign w:val="center"/>
          </w:tcPr>
          <w:p w14:paraId="7519F981" w14:textId="77777777"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2</w:t>
            </w:r>
          </w:p>
        </w:tc>
        <w:tc>
          <w:tcPr>
            <w:tcW w:w="3151" w:type="dxa"/>
            <w:vAlign w:val="center"/>
          </w:tcPr>
          <w:p w14:paraId="0085BAF0" w14:textId="04EF5FE6"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Physical access link b</w:t>
            </w:r>
            <w:r>
              <w:rPr>
                <w:rFonts w:ascii="Arial" w:eastAsia="바탕체" w:hAnsi="Arial" w:cs="Arial" w:hint="eastAsia"/>
                <w:sz w:val="18"/>
                <w:lang w:eastAsia="ko-KR"/>
              </w:rPr>
              <w:t xml:space="preserve">eam </w:t>
            </w:r>
            <w:r>
              <w:rPr>
                <w:rFonts w:ascii="Arial" w:eastAsia="바탕체" w:hAnsi="Arial" w:cs="Arial"/>
                <w:sz w:val="18"/>
                <w:lang w:eastAsia="ko-KR"/>
              </w:rPr>
              <w:t>index n1</w:t>
            </w:r>
          </w:p>
        </w:tc>
      </w:tr>
      <w:tr w:rsidR="00451E43" w14:paraId="7FCE976F" w14:textId="77777777" w:rsidTr="005A7706">
        <w:trPr>
          <w:trHeight w:val="283"/>
          <w:jc w:val="center"/>
        </w:trPr>
        <w:tc>
          <w:tcPr>
            <w:tcW w:w="1271" w:type="dxa"/>
            <w:vAlign w:val="center"/>
          </w:tcPr>
          <w:p w14:paraId="1CA0AB9C" w14:textId="77777777"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w:t>
            </w:r>
          </w:p>
        </w:tc>
        <w:tc>
          <w:tcPr>
            <w:tcW w:w="3151" w:type="dxa"/>
            <w:vAlign w:val="center"/>
          </w:tcPr>
          <w:p w14:paraId="5AE434E8" w14:textId="6E3EB6CB"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w:t>
            </w:r>
          </w:p>
        </w:tc>
      </w:tr>
      <w:tr w:rsidR="00451E43" w14:paraId="1196EAF3" w14:textId="77777777" w:rsidTr="005A7706">
        <w:trPr>
          <w:trHeight w:val="283"/>
          <w:jc w:val="center"/>
        </w:trPr>
        <w:tc>
          <w:tcPr>
            <w:tcW w:w="1271" w:type="dxa"/>
            <w:vAlign w:val="center"/>
          </w:tcPr>
          <w:p w14:paraId="33947C1B" w14:textId="77777777" w:rsidR="00451E43" w:rsidRPr="003F7D3A" w:rsidRDefault="00451E43"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N</w:t>
            </w:r>
          </w:p>
        </w:tc>
        <w:tc>
          <w:tcPr>
            <w:tcW w:w="3151" w:type="dxa"/>
            <w:vAlign w:val="center"/>
          </w:tcPr>
          <w:p w14:paraId="6269D82C" w14:textId="47D8696D" w:rsidR="00451E43" w:rsidRDefault="00451E43"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Physical access link b</w:t>
            </w:r>
            <w:r>
              <w:rPr>
                <w:rFonts w:ascii="Arial" w:eastAsia="바탕체" w:hAnsi="Arial" w:cs="Arial" w:hint="eastAsia"/>
                <w:sz w:val="18"/>
                <w:lang w:eastAsia="ko-KR"/>
              </w:rPr>
              <w:t xml:space="preserve">eam </w:t>
            </w:r>
            <w:r>
              <w:rPr>
                <w:rFonts w:ascii="Arial" w:eastAsia="바탕체" w:hAnsi="Arial" w:cs="Arial"/>
                <w:sz w:val="18"/>
                <w:lang w:eastAsia="ko-KR"/>
              </w:rPr>
              <w:t>index N-1</w:t>
            </w:r>
          </w:p>
        </w:tc>
      </w:tr>
    </w:tbl>
    <w:p w14:paraId="3AEC7941" w14:textId="794FB688" w:rsidR="002066A1" w:rsidRDefault="002066A1" w:rsidP="003B1E28">
      <w:pPr>
        <w:spacing w:line="360" w:lineRule="auto"/>
        <w:ind w:firstLineChars="100" w:firstLine="220"/>
        <w:rPr>
          <w:rFonts w:eastAsia="바탕체"/>
          <w:lang w:eastAsia="ko-KR"/>
        </w:rPr>
      </w:pPr>
    </w:p>
    <w:p w14:paraId="2E7FFE08" w14:textId="7EE0905E" w:rsidR="005C68BB" w:rsidRPr="0077658C" w:rsidRDefault="005C68BB" w:rsidP="005C68BB">
      <w:pPr>
        <w:spacing w:line="360" w:lineRule="auto"/>
        <w:ind w:firstLineChars="100" w:firstLine="220"/>
        <w:rPr>
          <w:rFonts w:eastAsia="바탕체"/>
          <w:lang w:val="en-US" w:eastAsia="ko-KR"/>
        </w:rPr>
      </w:pPr>
      <w:r w:rsidRPr="0077658C">
        <w:rPr>
          <w:rFonts w:eastAsia="바탕체"/>
          <w:lang w:val="en-US" w:eastAsia="ko-KR"/>
        </w:rPr>
        <w:t xml:space="preserve">In this case, each </w:t>
      </w:r>
      <w:r>
        <w:rPr>
          <w:rFonts w:eastAsia="바탕체"/>
          <w:lang w:val="en-US" w:eastAsia="ko-KR"/>
        </w:rPr>
        <w:t>b</w:t>
      </w:r>
      <w:r w:rsidRPr="0077658C">
        <w:rPr>
          <w:rFonts w:eastAsia="바탕체"/>
          <w:lang w:val="en-US" w:eastAsia="ko-KR"/>
        </w:rPr>
        <w:t xml:space="preserve">eam/OFF indication can correspond to one </w:t>
      </w:r>
      <w:r>
        <w:rPr>
          <w:rFonts w:eastAsia="바탕체"/>
          <w:lang w:val="en-US" w:eastAsia="ko-KR"/>
        </w:rPr>
        <w:t>t</w:t>
      </w:r>
      <w:r w:rsidRPr="0077658C">
        <w:rPr>
          <w:rFonts w:eastAsia="바탕체"/>
          <w:lang w:val="en-US" w:eastAsia="ko-KR"/>
        </w:rPr>
        <w:t xml:space="preserve">ime resource indication. To do this, for example, a pair of </w:t>
      </w:r>
      <w:r>
        <w:rPr>
          <w:rFonts w:eastAsia="바탕체"/>
          <w:lang w:val="en-US" w:eastAsia="ko-KR"/>
        </w:rPr>
        <w:t>b</w:t>
      </w:r>
      <w:r w:rsidRPr="0077658C">
        <w:rPr>
          <w:rFonts w:eastAsia="바탕체"/>
          <w:lang w:val="en-US" w:eastAsia="ko-KR"/>
        </w:rPr>
        <w:t xml:space="preserve">eam/OFF indication fields and </w:t>
      </w:r>
      <w:r>
        <w:rPr>
          <w:rFonts w:eastAsia="바탕체"/>
          <w:lang w:val="en-US" w:eastAsia="ko-KR"/>
        </w:rPr>
        <w:t>t</w:t>
      </w:r>
      <w:r w:rsidRPr="0077658C">
        <w:rPr>
          <w:rFonts w:eastAsia="바탕체"/>
          <w:lang w:val="en-US" w:eastAsia="ko-KR"/>
        </w:rPr>
        <w:t xml:space="preserve">ime resource indication fields could exist, so </w:t>
      </w:r>
      <w:r>
        <w:rPr>
          <w:rFonts w:eastAsia="바탕체"/>
          <w:lang w:val="en-US" w:eastAsia="ko-KR"/>
        </w:rPr>
        <w:t>b</w:t>
      </w:r>
      <w:r w:rsidRPr="0077658C">
        <w:rPr>
          <w:rFonts w:eastAsia="바탕체"/>
          <w:lang w:val="en-US" w:eastAsia="ko-KR"/>
        </w:rPr>
        <w:t xml:space="preserve">eam/OFF indication 1 could be applied to the time resource indicated by </w:t>
      </w:r>
      <w:r>
        <w:rPr>
          <w:rFonts w:eastAsia="바탕체"/>
          <w:lang w:val="en-US" w:eastAsia="ko-KR"/>
        </w:rPr>
        <w:t>t</w:t>
      </w:r>
      <w:r w:rsidRPr="0077658C">
        <w:rPr>
          <w:rFonts w:eastAsia="바탕체"/>
          <w:lang w:val="en-US" w:eastAsia="ko-KR"/>
        </w:rPr>
        <w:t xml:space="preserve">ime resource indication 1, and </w:t>
      </w:r>
      <w:r>
        <w:rPr>
          <w:rFonts w:eastAsia="바탕체"/>
          <w:lang w:val="en-US" w:eastAsia="ko-KR"/>
        </w:rPr>
        <w:t>b</w:t>
      </w:r>
      <w:r w:rsidRPr="0077658C">
        <w:rPr>
          <w:rFonts w:eastAsia="바탕체"/>
          <w:lang w:val="en-US" w:eastAsia="ko-KR"/>
        </w:rPr>
        <w:t xml:space="preserve">eam/OFF indication 2 could be applied to the time resource indicated by </w:t>
      </w:r>
      <w:r>
        <w:rPr>
          <w:rFonts w:eastAsia="바탕체"/>
          <w:lang w:val="en-US" w:eastAsia="ko-KR"/>
        </w:rPr>
        <w:t>t</w:t>
      </w:r>
      <w:r w:rsidRPr="0077658C">
        <w:rPr>
          <w:rFonts w:eastAsia="바탕체"/>
          <w:lang w:val="en-US" w:eastAsia="ko-KR"/>
        </w:rPr>
        <w:t xml:space="preserve">ime resource indication 2, as shown in </w:t>
      </w:r>
      <w:r>
        <w:rPr>
          <w:rFonts w:eastAsia="바탕체"/>
          <w:lang w:eastAsia="ko-KR"/>
        </w:rPr>
        <w:fldChar w:fldCharType="begin"/>
      </w:r>
      <w:r>
        <w:rPr>
          <w:rFonts w:eastAsia="바탕체"/>
          <w:lang w:eastAsia="ko-KR"/>
        </w:rPr>
        <w:instrText xml:space="preserve"> REF _Ref126949648 \h </w:instrText>
      </w:r>
      <w:r>
        <w:rPr>
          <w:rFonts w:eastAsia="바탕체"/>
          <w:lang w:eastAsia="ko-KR"/>
        </w:rPr>
      </w:r>
      <w:r>
        <w:rPr>
          <w:rFonts w:eastAsia="바탕체"/>
          <w:lang w:eastAsia="ko-KR"/>
        </w:rPr>
        <w:fldChar w:fldCharType="separate"/>
      </w:r>
      <w:r>
        <w:t xml:space="preserve">Figure </w:t>
      </w:r>
      <w:r>
        <w:rPr>
          <w:noProof/>
        </w:rPr>
        <w:t>10</w:t>
      </w:r>
      <w:r>
        <w:rPr>
          <w:rFonts w:eastAsia="바탕체"/>
          <w:lang w:eastAsia="ko-KR"/>
        </w:rPr>
        <w:fldChar w:fldCharType="end"/>
      </w:r>
      <w:r w:rsidRPr="0077658C">
        <w:rPr>
          <w:rFonts w:eastAsia="바탕체"/>
          <w:lang w:val="en-US" w:eastAsia="ko-KR"/>
        </w:rPr>
        <w:t>.</w:t>
      </w:r>
    </w:p>
    <w:p w14:paraId="66C031A9" w14:textId="61728471" w:rsidR="002066A1" w:rsidRDefault="002066A1" w:rsidP="003B1E28">
      <w:pPr>
        <w:spacing w:line="360" w:lineRule="auto"/>
        <w:ind w:firstLineChars="100" w:firstLine="220"/>
        <w:rPr>
          <w:rFonts w:eastAsia="바탕체"/>
          <w:lang w:eastAsia="ko-KR"/>
        </w:rPr>
      </w:pPr>
    </w:p>
    <w:p w14:paraId="59439735" w14:textId="77777777" w:rsidR="002066A1" w:rsidRDefault="002066A1" w:rsidP="003B1E28">
      <w:pPr>
        <w:keepNext/>
        <w:spacing w:line="360" w:lineRule="auto"/>
        <w:jc w:val="center"/>
      </w:pPr>
      <w:r w:rsidRPr="009466C3">
        <w:rPr>
          <w:noProof/>
          <w:lang w:val="en-US" w:eastAsia="ko-KR"/>
        </w:rPr>
        <w:drawing>
          <wp:inline distT="0" distB="0" distL="0" distR="0" wp14:anchorId="2DEDB126" wp14:editId="12B1D799">
            <wp:extent cx="5762625" cy="476250"/>
            <wp:effectExtent l="0" t="0" r="952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2625" cy="476250"/>
                    </a:xfrm>
                    <a:prstGeom prst="rect">
                      <a:avLst/>
                    </a:prstGeom>
                  </pic:spPr>
                </pic:pic>
              </a:graphicData>
            </a:graphic>
          </wp:inline>
        </w:drawing>
      </w:r>
    </w:p>
    <w:p w14:paraId="110CAA4B" w14:textId="5C74EE72" w:rsidR="002066A1" w:rsidRDefault="002066A1" w:rsidP="002066A1">
      <w:pPr>
        <w:pStyle w:val="a4"/>
        <w:rPr>
          <w:rFonts w:eastAsia="바탕체"/>
          <w:lang w:eastAsia="ko-KR"/>
        </w:rPr>
      </w:pPr>
      <w:bookmarkStart w:id="18" w:name="_Ref126949648"/>
      <w:r>
        <w:t xml:space="preserve">Figure </w:t>
      </w:r>
      <w:r>
        <w:fldChar w:fldCharType="begin"/>
      </w:r>
      <w:r>
        <w:instrText xml:space="preserve"> SEQ Figure \* ARABIC </w:instrText>
      </w:r>
      <w:r>
        <w:fldChar w:fldCharType="separate"/>
      </w:r>
      <w:r w:rsidR="00192088">
        <w:rPr>
          <w:noProof/>
        </w:rPr>
        <w:t>10</w:t>
      </w:r>
      <w:r>
        <w:fldChar w:fldCharType="end"/>
      </w:r>
      <w:bookmarkEnd w:id="18"/>
      <w:r>
        <w:t xml:space="preserve">. </w:t>
      </w:r>
      <w:r w:rsidRPr="002066A1">
        <w:t>DCI fields for OFF state indication combined with Beam indication</w:t>
      </w:r>
    </w:p>
    <w:p w14:paraId="3EF360C7" w14:textId="77777777" w:rsidR="002066A1" w:rsidRDefault="002066A1" w:rsidP="003B1E28">
      <w:pPr>
        <w:spacing w:line="360" w:lineRule="auto"/>
        <w:ind w:firstLineChars="100" w:firstLine="220"/>
        <w:rPr>
          <w:rFonts w:eastAsia="바탕체"/>
          <w:lang w:eastAsia="ko-KR"/>
        </w:rPr>
      </w:pPr>
    </w:p>
    <w:p w14:paraId="4B456C2B" w14:textId="0CC85E53" w:rsidR="002066A1" w:rsidRDefault="002066A1" w:rsidP="003B1E28">
      <w:pPr>
        <w:spacing w:line="360" w:lineRule="auto"/>
        <w:rPr>
          <w:rFonts w:eastAsia="바탕체"/>
          <w:b/>
          <w:i/>
          <w:lang w:eastAsia="ko-KR"/>
        </w:rPr>
      </w:pPr>
      <w:r w:rsidRPr="00096952">
        <w:rPr>
          <w:rFonts w:eastAsia="바탕체" w:hint="eastAsia"/>
          <w:b/>
          <w:i/>
          <w:lang w:eastAsia="ko-KR"/>
        </w:rPr>
        <w:t xml:space="preserve">Proposal </w:t>
      </w:r>
      <w:r w:rsidR="00CB49AC">
        <w:rPr>
          <w:rFonts w:eastAsia="바탕체"/>
          <w:b/>
          <w:i/>
          <w:lang w:eastAsia="ko-KR"/>
        </w:rPr>
        <w:t>1</w:t>
      </w:r>
      <w:r w:rsidR="00E32CF7">
        <w:rPr>
          <w:rFonts w:eastAsia="바탕체"/>
          <w:b/>
          <w:i/>
          <w:lang w:eastAsia="ko-KR"/>
        </w:rPr>
        <w:t>7</w:t>
      </w:r>
      <w:r w:rsidRPr="00096952">
        <w:rPr>
          <w:rFonts w:eastAsia="바탕체"/>
          <w:b/>
          <w:i/>
          <w:lang w:eastAsia="ko-KR"/>
        </w:rPr>
        <w:t>: OFF state indication is combined to beam indication</w:t>
      </w:r>
      <w:r w:rsidR="002E16C6">
        <w:rPr>
          <w:rFonts w:eastAsia="바탕체"/>
          <w:b/>
          <w:i/>
          <w:lang w:eastAsia="ko-KR"/>
        </w:rPr>
        <w:t>, i.e., a certain value of beam information field is dedicated for OFF state indication.</w:t>
      </w:r>
    </w:p>
    <w:p w14:paraId="05976D70" w14:textId="05BB3AAE" w:rsidR="002066A1" w:rsidRDefault="002066A1" w:rsidP="003B1E28">
      <w:pPr>
        <w:spacing w:line="360" w:lineRule="auto"/>
        <w:ind w:firstLineChars="100" w:firstLine="220"/>
        <w:rPr>
          <w:rFonts w:eastAsia="바탕체"/>
          <w:lang w:eastAsia="ko-KR"/>
        </w:rPr>
      </w:pPr>
    </w:p>
    <w:p w14:paraId="3DDE2E55" w14:textId="0E4E84FB" w:rsidR="006556C2" w:rsidRPr="00CF14A1" w:rsidRDefault="006556C2" w:rsidP="003B1E28">
      <w:pPr>
        <w:spacing w:line="360" w:lineRule="auto"/>
        <w:rPr>
          <w:rFonts w:eastAsia="바탕체"/>
          <w:b/>
          <w:u w:val="single"/>
          <w:lang w:val="en-US" w:eastAsia="ko-KR"/>
        </w:rPr>
      </w:pPr>
      <w:r>
        <w:rPr>
          <w:rFonts w:eastAsia="바탕체"/>
          <w:b/>
          <w:u w:val="single"/>
          <w:lang w:val="en-US" w:eastAsia="ko-KR"/>
        </w:rPr>
        <w:t xml:space="preserve">OFF state indication for </w:t>
      </w:r>
      <w:r w:rsidRPr="00CF14A1">
        <w:rPr>
          <w:rFonts w:eastAsia="바탕체" w:hint="eastAsia"/>
          <w:b/>
          <w:u w:val="single"/>
          <w:lang w:val="en-US" w:eastAsia="ko-KR"/>
        </w:rPr>
        <w:t>NCR</w:t>
      </w:r>
      <w:r>
        <w:rPr>
          <w:rFonts w:eastAsia="바탕체"/>
          <w:b/>
          <w:u w:val="single"/>
          <w:lang w:val="en-US" w:eastAsia="ko-KR"/>
        </w:rPr>
        <w:t xml:space="preserve"> operating FDD</w:t>
      </w:r>
    </w:p>
    <w:p w14:paraId="1EB4C931" w14:textId="48240B87" w:rsidR="00BB4738" w:rsidRDefault="00843494" w:rsidP="003B1E28">
      <w:pPr>
        <w:spacing w:line="360" w:lineRule="auto"/>
        <w:ind w:firstLineChars="100" w:firstLine="220"/>
        <w:rPr>
          <w:rFonts w:eastAsia="바탕체"/>
          <w:lang w:eastAsia="ko-KR"/>
        </w:rPr>
      </w:pPr>
      <w:r w:rsidRPr="00843494">
        <w:rPr>
          <w:rFonts w:eastAsia="바탕체"/>
          <w:lang w:eastAsia="ko-KR"/>
        </w:rPr>
        <w:t xml:space="preserve">TDD literally means that DL and UL are not performed at the same time, so DL beam and UL beam are distinguished in the time domain. That is, the DL beam and UL beam are distinguished based on the </w:t>
      </w:r>
      <w:r>
        <w:rPr>
          <w:rFonts w:eastAsia="바탕체"/>
          <w:lang w:eastAsia="ko-KR"/>
        </w:rPr>
        <w:t>configured</w:t>
      </w:r>
      <w:r w:rsidRPr="00843494">
        <w:rPr>
          <w:rFonts w:eastAsia="바탕체"/>
          <w:lang w:eastAsia="ko-KR"/>
        </w:rPr>
        <w:t xml:space="preserve"> time, and there is no need to specify them separately. In contrast, in FDD, DL and UL are performed at different frequencies at the same time. Against this background, </w:t>
      </w:r>
      <w:r w:rsidR="00BB4738">
        <w:rPr>
          <w:rFonts w:eastAsia="바탕체"/>
          <w:lang w:eastAsia="ko-KR"/>
        </w:rPr>
        <w:t xml:space="preserve">it </w:t>
      </w:r>
      <w:r w:rsidR="00BB4738" w:rsidRPr="00843494">
        <w:rPr>
          <w:rFonts w:eastAsia="바탕체"/>
          <w:lang w:eastAsia="ko-KR"/>
        </w:rPr>
        <w:t xml:space="preserve">can also be considered to </w:t>
      </w:r>
      <w:r w:rsidR="00BB4738">
        <w:rPr>
          <w:rFonts w:eastAsia="바탕체"/>
          <w:lang w:eastAsia="ko-KR"/>
        </w:rPr>
        <w:t>indicate</w:t>
      </w:r>
      <w:r w:rsidR="00BB4738" w:rsidRPr="00843494">
        <w:rPr>
          <w:rFonts w:eastAsia="바탕체"/>
          <w:lang w:eastAsia="ko-KR"/>
        </w:rPr>
        <w:t xml:space="preserve"> separate OFF for DL and UL in FDD</w:t>
      </w:r>
      <w:r w:rsidR="00BB4738">
        <w:rPr>
          <w:rFonts w:eastAsia="바탕체"/>
          <w:lang w:eastAsia="ko-KR"/>
        </w:rPr>
        <w:t xml:space="preserve"> for power saving similar to the UE </w:t>
      </w:r>
      <w:r w:rsidR="00BB4738" w:rsidRPr="00843494">
        <w:rPr>
          <w:rFonts w:eastAsia="바탕체"/>
          <w:lang w:eastAsia="ko-KR"/>
        </w:rPr>
        <w:t>perform</w:t>
      </w:r>
      <w:r w:rsidR="00BB4738">
        <w:rPr>
          <w:rFonts w:eastAsia="바탕체"/>
          <w:lang w:eastAsia="ko-KR"/>
        </w:rPr>
        <w:t>ing</w:t>
      </w:r>
      <w:r w:rsidR="00BB4738" w:rsidRPr="00843494">
        <w:rPr>
          <w:rFonts w:eastAsia="바탕체"/>
          <w:lang w:eastAsia="ko-KR"/>
        </w:rPr>
        <w:t xml:space="preserve"> HD operation in the FDD band</w:t>
      </w:r>
      <w:r w:rsidR="00BB4738">
        <w:rPr>
          <w:rFonts w:eastAsia="바탕체"/>
          <w:lang w:eastAsia="ko-KR"/>
        </w:rPr>
        <w:t xml:space="preserve"> for UE power saving (Rel-17 </w:t>
      </w:r>
      <w:proofErr w:type="spellStart"/>
      <w:r w:rsidR="00BB4738">
        <w:rPr>
          <w:rFonts w:eastAsia="바탕체"/>
          <w:lang w:eastAsia="ko-KR"/>
        </w:rPr>
        <w:t>RedCap</w:t>
      </w:r>
      <w:proofErr w:type="spellEnd"/>
      <w:r w:rsidR="00BB4738">
        <w:rPr>
          <w:rFonts w:eastAsia="바탕체"/>
          <w:lang w:eastAsia="ko-KR"/>
        </w:rPr>
        <w:t xml:space="preserve"> HD-FDD UE), or for the</w:t>
      </w:r>
      <w:r w:rsidR="00BB4738" w:rsidRPr="00843494">
        <w:rPr>
          <w:rFonts w:eastAsia="바탕체"/>
          <w:lang w:eastAsia="ko-KR"/>
        </w:rPr>
        <w:t xml:space="preserve"> interference</w:t>
      </w:r>
      <w:r w:rsidR="00BB4738">
        <w:rPr>
          <w:rFonts w:eastAsia="바탕체"/>
          <w:lang w:eastAsia="ko-KR"/>
        </w:rPr>
        <w:t xml:space="preserve"> minimization.</w:t>
      </w:r>
    </w:p>
    <w:p w14:paraId="78AF47D0" w14:textId="77777777" w:rsidR="00BB4738" w:rsidRDefault="00843494" w:rsidP="003B1E28">
      <w:pPr>
        <w:spacing w:line="360" w:lineRule="auto"/>
        <w:ind w:firstLineChars="100" w:firstLine="220"/>
        <w:rPr>
          <w:rFonts w:eastAsia="바탕체"/>
          <w:lang w:eastAsia="ko-KR"/>
        </w:rPr>
      </w:pPr>
      <w:r w:rsidRPr="00843494">
        <w:rPr>
          <w:rFonts w:eastAsia="바탕체"/>
          <w:lang w:eastAsia="ko-KR"/>
        </w:rPr>
        <w:lastRenderedPageBreak/>
        <w:t xml:space="preserve">On the other hand, even for FDD-based NCR, in the case of paired spectrum, both DL and UL are assumed to be ON over the indicated time domain resource associated with corresponding beam(s). Therefore, it would be appropriate to indicate the ON state as it is, but to perform the OFF state indication for DL and UL separately. In other words, for NCR operating in FDD, if the aperiodic indication by beam indication field is indicated as three specific values, they represent DL OFF state, UL OFF state, and DL+UL OFF state, respectively. </w:t>
      </w:r>
    </w:p>
    <w:p w14:paraId="629A78B4" w14:textId="0765B846" w:rsidR="006556C2" w:rsidRDefault="006556C2" w:rsidP="003B1E28">
      <w:pPr>
        <w:spacing w:line="360" w:lineRule="auto"/>
        <w:ind w:firstLineChars="100" w:firstLine="220"/>
        <w:rPr>
          <w:rFonts w:eastAsia="바탕체"/>
          <w:lang w:val="en-US" w:eastAsia="ko-KR"/>
        </w:rPr>
      </w:pPr>
    </w:p>
    <w:p w14:paraId="24AD180B" w14:textId="7F35BBE5" w:rsidR="006556C2" w:rsidRDefault="006556C2" w:rsidP="006556C2">
      <w:pPr>
        <w:pStyle w:val="a4"/>
        <w:keepNext/>
      </w:pPr>
      <w:bookmarkStart w:id="19" w:name="_Ref126951039"/>
      <w:r>
        <w:t xml:space="preserve">Table </w:t>
      </w:r>
      <w:r>
        <w:fldChar w:fldCharType="begin"/>
      </w:r>
      <w:r>
        <w:instrText xml:space="preserve"> SEQ Table \* ARABIC </w:instrText>
      </w:r>
      <w:r>
        <w:fldChar w:fldCharType="separate"/>
      </w:r>
      <w:r w:rsidR="00192088">
        <w:rPr>
          <w:noProof/>
        </w:rPr>
        <w:t>3</w:t>
      </w:r>
      <w:r>
        <w:fldChar w:fldCharType="end"/>
      </w:r>
      <w:bookmarkEnd w:id="19"/>
      <w:r>
        <w:t xml:space="preserve">. </w:t>
      </w:r>
      <w:r>
        <w:rPr>
          <w:rFonts w:hint="eastAsia"/>
          <w:lang w:eastAsia="ko-KR"/>
        </w:rPr>
        <w:t>E</w:t>
      </w:r>
      <w:r w:rsidRPr="002066A1">
        <w:t>xample of Beam/OFF indication field</w:t>
      </w:r>
      <w:r>
        <w:t xml:space="preserve"> for FDD NCR</w:t>
      </w:r>
    </w:p>
    <w:tbl>
      <w:tblPr>
        <w:tblStyle w:val="aa"/>
        <w:tblW w:w="0" w:type="auto"/>
        <w:jc w:val="center"/>
        <w:tblLook w:val="04A0" w:firstRow="1" w:lastRow="0" w:firstColumn="1" w:lastColumn="0" w:noHBand="0" w:noVBand="1"/>
      </w:tblPr>
      <w:tblGrid>
        <w:gridCol w:w="1271"/>
        <w:gridCol w:w="3151"/>
      </w:tblGrid>
      <w:tr w:rsidR="006556C2" w14:paraId="11D65B11" w14:textId="77777777" w:rsidTr="005A7706">
        <w:trPr>
          <w:trHeight w:val="283"/>
          <w:jc w:val="center"/>
        </w:trPr>
        <w:tc>
          <w:tcPr>
            <w:tcW w:w="1271" w:type="dxa"/>
            <w:shd w:val="clear" w:color="auto" w:fill="D9D9D9" w:themeFill="background1" w:themeFillShade="D9"/>
            <w:vAlign w:val="center"/>
          </w:tcPr>
          <w:p w14:paraId="7A168037"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value</w:t>
            </w:r>
          </w:p>
        </w:tc>
        <w:tc>
          <w:tcPr>
            <w:tcW w:w="3151" w:type="dxa"/>
            <w:shd w:val="clear" w:color="auto" w:fill="D9D9D9" w:themeFill="background1" w:themeFillShade="D9"/>
            <w:vAlign w:val="center"/>
          </w:tcPr>
          <w:p w14:paraId="4C41C2AE"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D</w:t>
            </w:r>
            <w:r>
              <w:rPr>
                <w:rFonts w:ascii="Arial" w:eastAsia="바탕체" w:hAnsi="Arial" w:cs="Arial" w:hint="eastAsia"/>
                <w:sz w:val="18"/>
                <w:lang w:eastAsia="ko-KR"/>
              </w:rPr>
              <w:t>escription</w:t>
            </w:r>
          </w:p>
        </w:tc>
      </w:tr>
      <w:tr w:rsidR="006556C2" w14:paraId="2BE4466A" w14:textId="77777777" w:rsidTr="005A7706">
        <w:trPr>
          <w:trHeight w:val="283"/>
          <w:jc w:val="center"/>
        </w:trPr>
        <w:tc>
          <w:tcPr>
            <w:tcW w:w="1271" w:type="dxa"/>
            <w:vAlign w:val="center"/>
          </w:tcPr>
          <w:p w14:paraId="67704416"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0</w:t>
            </w:r>
          </w:p>
        </w:tc>
        <w:tc>
          <w:tcPr>
            <w:tcW w:w="3151" w:type="dxa"/>
            <w:vAlign w:val="center"/>
          </w:tcPr>
          <w:p w14:paraId="58F0E093" w14:textId="0A5B539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 xml:space="preserve">DL </w:t>
            </w:r>
            <w:r>
              <w:rPr>
                <w:rFonts w:ascii="Arial" w:eastAsia="바탕체" w:hAnsi="Arial" w:cs="Arial" w:hint="eastAsia"/>
                <w:sz w:val="18"/>
                <w:lang w:eastAsia="ko-KR"/>
              </w:rPr>
              <w:t>OFF</w:t>
            </w:r>
          </w:p>
        </w:tc>
      </w:tr>
      <w:tr w:rsidR="006556C2" w14:paraId="5A0E01AF" w14:textId="77777777" w:rsidTr="005A7706">
        <w:trPr>
          <w:trHeight w:val="283"/>
          <w:jc w:val="center"/>
        </w:trPr>
        <w:tc>
          <w:tcPr>
            <w:tcW w:w="1271" w:type="dxa"/>
            <w:vAlign w:val="center"/>
          </w:tcPr>
          <w:p w14:paraId="25791C93" w14:textId="330463CF" w:rsidR="006556C2"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1</w:t>
            </w:r>
          </w:p>
        </w:tc>
        <w:tc>
          <w:tcPr>
            <w:tcW w:w="3151" w:type="dxa"/>
            <w:vAlign w:val="center"/>
          </w:tcPr>
          <w:p w14:paraId="3249F378" w14:textId="16F0ABE7" w:rsidR="006556C2"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UL OFF</w:t>
            </w:r>
          </w:p>
        </w:tc>
      </w:tr>
      <w:tr w:rsidR="006556C2" w14:paraId="7556E3B4" w14:textId="77777777" w:rsidTr="005A7706">
        <w:trPr>
          <w:trHeight w:val="283"/>
          <w:jc w:val="center"/>
        </w:trPr>
        <w:tc>
          <w:tcPr>
            <w:tcW w:w="1271" w:type="dxa"/>
            <w:vAlign w:val="center"/>
          </w:tcPr>
          <w:p w14:paraId="3FAD4642" w14:textId="535A7545" w:rsidR="006556C2"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2</w:t>
            </w:r>
          </w:p>
        </w:tc>
        <w:tc>
          <w:tcPr>
            <w:tcW w:w="3151" w:type="dxa"/>
            <w:vAlign w:val="center"/>
          </w:tcPr>
          <w:p w14:paraId="756D18A2" w14:textId="2064F0DE" w:rsidR="006556C2"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DL &amp; UL OFF</w:t>
            </w:r>
          </w:p>
        </w:tc>
      </w:tr>
      <w:tr w:rsidR="006556C2" w14:paraId="16468FF4" w14:textId="77777777" w:rsidTr="005A7706">
        <w:trPr>
          <w:trHeight w:val="283"/>
          <w:jc w:val="center"/>
        </w:trPr>
        <w:tc>
          <w:tcPr>
            <w:tcW w:w="1271" w:type="dxa"/>
            <w:vAlign w:val="center"/>
          </w:tcPr>
          <w:p w14:paraId="6F6E1045" w14:textId="418E2016"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3</w:t>
            </w:r>
          </w:p>
        </w:tc>
        <w:tc>
          <w:tcPr>
            <w:tcW w:w="3151" w:type="dxa"/>
            <w:vAlign w:val="center"/>
          </w:tcPr>
          <w:p w14:paraId="6C731702"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 xml:space="preserve">eam </w:t>
            </w:r>
            <w:r>
              <w:rPr>
                <w:rFonts w:ascii="Arial" w:eastAsia="바탕체" w:hAnsi="Arial" w:cs="Arial"/>
                <w:sz w:val="18"/>
                <w:lang w:eastAsia="ko-KR"/>
              </w:rPr>
              <w:t>index 0</w:t>
            </w:r>
          </w:p>
        </w:tc>
      </w:tr>
      <w:tr w:rsidR="006556C2" w14:paraId="58CC9C41" w14:textId="77777777" w:rsidTr="005A7706">
        <w:trPr>
          <w:trHeight w:val="283"/>
          <w:jc w:val="center"/>
        </w:trPr>
        <w:tc>
          <w:tcPr>
            <w:tcW w:w="1271" w:type="dxa"/>
            <w:vAlign w:val="center"/>
          </w:tcPr>
          <w:p w14:paraId="2C0D5098" w14:textId="700301C8"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4</w:t>
            </w:r>
          </w:p>
        </w:tc>
        <w:tc>
          <w:tcPr>
            <w:tcW w:w="3151" w:type="dxa"/>
            <w:vAlign w:val="center"/>
          </w:tcPr>
          <w:p w14:paraId="15D99F9A"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eam index 1</w:t>
            </w:r>
          </w:p>
        </w:tc>
      </w:tr>
      <w:tr w:rsidR="006556C2" w14:paraId="1646DFF9" w14:textId="77777777" w:rsidTr="005A7706">
        <w:trPr>
          <w:trHeight w:val="283"/>
          <w:jc w:val="center"/>
        </w:trPr>
        <w:tc>
          <w:tcPr>
            <w:tcW w:w="1271" w:type="dxa"/>
            <w:vAlign w:val="center"/>
          </w:tcPr>
          <w:p w14:paraId="3C934421"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w:t>
            </w:r>
          </w:p>
        </w:tc>
        <w:tc>
          <w:tcPr>
            <w:tcW w:w="3151" w:type="dxa"/>
            <w:vAlign w:val="center"/>
          </w:tcPr>
          <w:p w14:paraId="78A969A5" w14:textId="77777777"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w:t>
            </w:r>
          </w:p>
        </w:tc>
      </w:tr>
      <w:tr w:rsidR="006556C2" w14:paraId="4C37C556" w14:textId="77777777" w:rsidTr="005A7706">
        <w:trPr>
          <w:trHeight w:val="283"/>
          <w:jc w:val="center"/>
        </w:trPr>
        <w:tc>
          <w:tcPr>
            <w:tcW w:w="1271" w:type="dxa"/>
            <w:vAlign w:val="center"/>
          </w:tcPr>
          <w:p w14:paraId="380AFED7" w14:textId="431E5F56" w:rsidR="006556C2" w:rsidRPr="003F7D3A" w:rsidRDefault="006556C2" w:rsidP="003B1E28">
            <w:pPr>
              <w:spacing w:after="0" w:line="360" w:lineRule="auto"/>
              <w:jc w:val="center"/>
              <w:rPr>
                <w:rFonts w:ascii="Arial" w:eastAsia="바탕체" w:hAnsi="Arial" w:cs="Arial"/>
                <w:sz w:val="18"/>
                <w:lang w:eastAsia="ko-KR"/>
              </w:rPr>
            </w:pPr>
            <w:r>
              <w:rPr>
                <w:rFonts w:ascii="Arial" w:eastAsia="바탕체" w:hAnsi="Arial" w:cs="Arial" w:hint="eastAsia"/>
                <w:sz w:val="18"/>
                <w:lang w:eastAsia="ko-KR"/>
              </w:rPr>
              <w:t>N</w:t>
            </w:r>
            <w:r>
              <w:rPr>
                <w:rFonts w:ascii="Arial" w:eastAsia="바탕체" w:hAnsi="Arial" w:cs="Arial"/>
                <w:sz w:val="18"/>
                <w:lang w:eastAsia="ko-KR"/>
              </w:rPr>
              <w:t>-2</w:t>
            </w:r>
          </w:p>
        </w:tc>
        <w:tc>
          <w:tcPr>
            <w:tcW w:w="3151" w:type="dxa"/>
            <w:vAlign w:val="center"/>
          </w:tcPr>
          <w:p w14:paraId="18DF5E77" w14:textId="77777777" w:rsidR="006556C2" w:rsidRDefault="006556C2" w:rsidP="003B1E28">
            <w:pPr>
              <w:spacing w:after="0" w:line="360" w:lineRule="auto"/>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 xml:space="preserve">eam </w:t>
            </w:r>
            <w:r>
              <w:rPr>
                <w:rFonts w:ascii="Arial" w:eastAsia="바탕체" w:hAnsi="Arial" w:cs="Arial"/>
                <w:sz w:val="18"/>
                <w:lang w:eastAsia="ko-KR"/>
              </w:rPr>
              <w:t>index N-1</w:t>
            </w:r>
          </w:p>
        </w:tc>
      </w:tr>
    </w:tbl>
    <w:p w14:paraId="645AF8DE" w14:textId="77777777" w:rsidR="006556C2" w:rsidRDefault="006556C2" w:rsidP="003B1E28">
      <w:pPr>
        <w:spacing w:line="360" w:lineRule="auto"/>
        <w:ind w:firstLineChars="100" w:firstLine="220"/>
        <w:rPr>
          <w:rFonts w:eastAsia="바탕체"/>
          <w:lang w:eastAsia="ko-KR"/>
        </w:rPr>
      </w:pPr>
    </w:p>
    <w:p w14:paraId="3C378453" w14:textId="215D6FF1" w:rsidR="00BB4738" w:rsidRDefault="00BB4738" w:rsidP="00BB4738">
      <w:pPr>
        <w:spacing w:line="360" w:lineRule="auto"/>
        <w:ind w:firstLineChars="100" w:firstLine="220"/>
        <w:rPr>
          <w:rFonts w:eastAsia="바탕체"/>
          <w:lang w:eastAsia="ko-KR"/>
        </w:rPr>
      </w:pPr>
      <w:r w:rsidRPr="00843494">
        <w:rPr>
          <w:rFonts w:eastAsia="바탕체"/>
          <w:lang w:eastAsia="ko-KR"/>
        </w:rPr>
        <w:t>As in TDD, if the number of candidate beams for access link beam indication is N, the beam information field of the dynamic access link beam indication DCI indicating the OFF state</w:t>
      </w:r>
      <w:r>
        <w:rPr>
          <w:rFonts w:eastAsia="바탕체"/>
          <w:lang w:eastAsia="ko-KR"/>
        </w:rPr>
        <w:t xml:space="preserve"> of FDD NCR</w:t>
      </w:r>
      <w:r w:rsidRPr="00843494">
        <w:rPr>
          <w:rFonts w:eastAsia="바탕체"/>
          <w:lang w:eastAsia="ko-KR"/>
        </w:rPr>
        <w:t xml:space="preserve"> is of bit-width </w:t>
      </w:r>
      <m:oMath>
        <m:d>
          <m:dPr>
            <m:begChr m:val="⌈"/>
            <m:endChr m:val="⌉"/>
            <m:ctrlPr>
              <w:rPr>
                <w:rFonts w:ascii="Cambria Math" w:eastAsia="바탕체" w:hAnsi="Cambria Math"/>
                <w:lang w:val="en-US" w:eastAsia="ko-KR"/>
              </w:rPr>
            </m:ctrlPr>
          </m:dPr>
          <m:e>
            <m:func>
              <m:funcPr>
                <m:ctrlPr>
                  <w:rPr>
                    <w:rFonts w:ascii="Cambria Math" w:eastAsia="바탕체" w:hAnsi="Cambria Math"/>
                    <w:lang w:val="en-US" w:eastAsia="ko-KR"/>
                  </w:rPr>
                </m:ctrlPr>
              </m:funcPr>
              <m:fName>
                <m:sSub>
                  <m:sSubPr>
                    <m:ctrlPr>
                      <w:rPr>
                        <w:rFonts w:ascii="Cambria Math" w:eastAsia="바탕체" w:hAnsi="Cambria Math"/>
                        <w:lang w:val="en-US" w:eastAsia="ko-KR"/>
                      </w:rPr>
                    </m:ctrlPr>
                  </m:sSubPr>
                  <m:e>
                    <m:r>
                      <m:rPr>
                        <m:sty m:val="p"/>
                      </m:rPr>
                      <w:rPr>
                        <w:rFonts w:ascii="Cambria Math" w:eastAsia="바탕체" w:hAnsi="Cambria Math"/>
                      </w:rPr>
                      <m:t>log</m:t>
                    </m:r>
                  </m:e>
                  <m:sub>
                    <m:r>
                      <w:rPr>
                        <w:rFonts w:ascii="Cambria Math" w:eastAsia="바탕체" w:hAnsi="Cambria Math"/>
                        <w:lang w:val="en-US" w:eastAsia="ko-KR"/>
                      </w:rPr>
                      <m:t>2</m:t>
                    </m:r>
                  </m:sub>
                </m:sSub>
              </m:fName>
              <m:e>
                <m:r>
                  <w:rPr>
                    <w:rFonts w:ascii="Cambria Math" w:eastAsia="바탕체" w:hAnsi="Cambria Math"/>
                    <w:lang w:val="en-US" w:eastAsia="ko-KR"/>
                  </w:rPr>
                  <m:t>(N+3)</m:t>
                </m:r>
              </m:e>
            </m:func>
          </m:e>
        </m:d>
      </m:oMath>
      <w:r>
        <w:rPr>
          <w:rFonts w:eastAsia="바탕체" w:hint="eastAsia"/>
          <w:lang w:val="en-US" w:eastAsia="ko-KR"/>
        </w:rPr>
        <w:t>.</w:t>
      </w:r>
      <w:r>
        <w:rPr>
          <w:rFonts w:eastAsia="바탕체"/>
          <w:lang w:val="en-US" w:eastAsia="ko-KR"/>
        </w:rPr>
        <w:t xml:space="preserve"> The example of DCI field is represented in </w:t>
      </w:r>
      <w:r>
        <w:rPr>
          <w:rFonts w:eastAsia="바탕체"/>
          <w:lang w:val="en-US" w:eastAsia="ko-KR"/>
        </w:rPr>
        <w:fldChar w:fldCharType="begin"/>
      </w:r>
      <w:r>
        <w:rPr>
          <w:rFonts w:eastAsia="바탕체"/>
          <w:lang w:val="en-US" w:eastAsia="ko-KR"/>
        </w:rPr>
        <w:instrText xml:space="preserve"> REF _Ref126951039 \h </w:instrText>
      </w:r>
      <w:r>
        <w:rPr>
          <w:rFonts w:eastAsia="바탕체"/>
          <w:lang w:val="en-US" w:eastAsia="ko-KR"/>
        </w:rPr>
      </w:r>
      <w:r>
        <w:rPr>
          <w:rFonts w:eastAsia="바탕체"/>
          <w:lang w:val="en-US" w:eastAsia="ko-KR"/>
        </w:rPr>
        <w:fldChar w:fldCharType="separate"/>
      </w:r>
      <w:r>
        <w:t xml:space="preserve">Table </w:t>
      </w:r>
      <w:r>
        <w:rPr>
          <w:noProof/>
        </w:rPr>
        <w:t>3</w:t>
      </w:r>
      <w:r>
        <w:rPr>
          <w:rFonts w:eastAsia="바탕체"/>
          <w:lang w:val="en-US" w:eastAsia="ko-KR"/>
        </w:rPr>
        <w:fldChar w:fldCharType="end"/>
      </w:r>
      <w:r>
        <w:rPr>
          <w:rFonts w:eastAsia="바탕체"/>
          <w:lang w:val="en-US" w:eastAsia="ko-KR"/>
        </w:rPr>
        <w:t>.</w:t>
      </w:r>
    </w:p>
    <w:p w14:paraId="58D4C931" w14:textId="6EFA8E1E" w:rsidR="002066A1" w:rsidRDefault="002066A1" w:rsidP="003B1E28">
      <w:pPr>
        <w:spacing w:line="360" w:lineRule="auto"/>
        <w:rPr>
          <w:lang w:val="en-US" w:eastAsia="ko-KR"/>
        </w:rPr>
      </w:pPr>
    </w:p>
    <w:p w14:paraId="2D1F5494" w14:textId="000C523A" w:rsidR="00030BD9" w:rsidRDefault="00030BD9" w:rsidP="00030BD9">
      <w:pPr>
        <w:spacing w:line="360" w:lineRule="auto"/>
        <w:rPr>
          <w:rFonts w:eastAsia="바탕체"/>
          <w:b/>
          <w:i/>
          <w:lang w:eastAsia="ko-KR"/>
        </w:rPr>
      </w:pPr>
      <w:r w:rsidRPr="00096952">
        <w:rPr>
          <w:rFonts w:eastAsia="바탕체" w:hint="eastAsia"/>
          <w:b/>
          <w:i/>
          <w:lang w:eastAsia="ko-KR"/>
        </w:rPr>
        <w:t xml:space="preserve">Proposal </w:t>
      </w:r>
      <w:r w:rsidR="00CB49AC">
        <w:rPr>
          <w:rFonts w:eastAsia="바탕체"/>
          <w:b/>
          <w:i/>
          <w:lang w:eastAsia="ko-KR"/>
        </w:rPr>
        <w:t>1</w:t>
      </w:r>
      <w:r w:rsidR="00E32CF7">
        <w:rPr>
          <w:rFonts w:eastAsia="바탕체"/>
          <w:b/>
          <w:i/>
          <w:lang w:eastAsia="ko-KR"/>
        </w:rPr>
        <w:t>8</w:t>
      </w:r>
      <w:r w:rsidRPr="00096952">
        <w:rPr>
          <w:rFonts w:eastAsia="바탕체"/>
          <w:b/>
          <w:i/>
          <w:lang w:eastAsia="ko-KR"/>
        </w:rPr>
        <w:t xml:space="preserve">: </w:t>
      </w:r>
      <w:r>
        <w:rPr>
          <w:rFonts w:eastAsia="바탕체"/>
          <w:b/>
          <w:i/>
          <w:lang w:eastAsia="ko-KR"/>
        </w:rPr>
        <w:t xml:space="preserve">For NCR operating FDD, DL </w:t>
      </w:r>
      <w:r w:rsidRPr="00096952">
        <w:rPr>
          <w:rFonts w:eastAsia="바탕체"/>
          <w:b/>
          <w:i/>
          <w:lang w:eastAsia="ko-KR"/>
        </w:rPr>
        <w:t>OFF state</w:t>
      </w:r>
      <w:r>
        <w:rPr>
          <w:rFonts w:eastAsia="바탕체"/>
          <w:b/>
          <w:i/>
          <w:lang w:eastAsia="ko-KR"/>
        </w:rPr>
        <w:t>, UL OFF state and DL &amp; UL OFF state are</w:t>
      </w:r>
      <w:r w:rsidRPr="00096952">
        <w:rPr>
          <w:rFonts w:eastAsia="바탕체"/>
          <w:b/>
          <w:i/>
          <w:lang w:eastAsia="ko-KR"/>
        </w:rPr>
        <w:t xml:space="preserve"> combined to beam indication</w:t>
      </w:r>
      <w:r>
        <w:rPr>
          <w:rFonts w:eastAsia="바탕체"/>
          <w:b/>
          <w:i/>
          <w:lang w:eastAsia="ko-KR"/>
        </w:rPr>
        <w:t xml:space="preserve">, i.e., </w:t>
      </w:r>
      <w:r w:rsidR="00863186">
        <w:rPr>
          <w:rFonts w:eastAsia="바탕체"/>
          <w:b/>
          <w:i/>
          <w:lang w:eastAsia="ko-KR"/>
        </w:rPr>
        <w:t xml:space="preserve">three number of </w:t>
      </w:r>
      <w:r>
        <w:rPr>
          <w:rFonts w:eastAsia="바탕체"/>
          <w:b/>
          <w:i/>
          <w:lang w:eastAsia="ko-KR"/>
        </w:rPr>
        <w:t>certain value</w:t>
      </w:r>
      <w:r w:rsidR="00863186">
        <w:rPr>
          <w:rFonts w:eastAsia="바탕체"/>
          <w:b/>
          <w:i/>
          <w:lang w:eastAsia="ko-KR"/>
        </w:rPr>
        <w:t>s</w:t>
      </w:r>
      <w:r>
        <w:rPr>
          <w:rFonts w:eastAsia="바탕체"/>
          <w:b/>
          <w:i/>
          <w:lang w:eastAsia="ko-KR"/>
        </w:rPr>
        <w:t xml:space="preserve"> of beam information field </w:t>
      </w:r>
      <w:r w:rsidR="00863186">
        <w:rPr>
          <w:rFonts w:eastAsia="바탕체"/>
          <w:b/>
          <w:i/>
          <w:lang w:eastAsia="ko-KR"/>
        </w:rPr>
        <w:t>are</w:t>
      </w:r>
      <w:r>
        <w:rPr>
          <w:rFonts w:eastAsia="바탕체"/>
          <w:b/>
          <w:i/>
          <w:lang w:eastAsia="ko-KR"/>
        </w:rPr>
        <w:t xml:space="preserve"> dedicated for </w:t>
      </w:r>
      <w:r w:rsidR="00863186">
        <w:rPr>
          <w:rFonts w:eastAsia="바탕체"/>
          <w:b/>
          <w:i/>
          <w:lang w:eastAsia="ko-KR"/>
        </w:rPr>
        <w:t xml:space="preserve">DL </w:t>
      </w:r>
      <w:r w:rsidR="00863186" w:rsidRPr="00096952">
        <w:rPr>
          <w:rFonts w:eastAsia="바탕체"/>
          <w:b/>
          <w:i/>
          <w:lang w:eastAsia="ko-KR"/>
        </w:rPr>
        <w:t>OFF state</w:t>
      </w:r>
      <w:r w:rsidR="00863186">
        <w:rPr>
          <w:rFonts w:eastAsia="바탕체"/>
          <w:b/>
          <w:i/>
          <w:lang w:eastAsia="ko-KR"/>
        </w:rPr>
        <w:t>, UL OFF state and DL &amp; UL OFF state</w:t>
      </w:r>
      <w:r>
        <w:rPr>
          <w:rFonts w:eastAsia="바탕체"/>
          <w:b/>
          <w:i/>
          <w:lang w:eastAsia="ko-KR"/>
        </w:rPr>
        <w:t>.</w:t>
      </w:r>
    </w:p>
    <w:p w14:paraId="5AF82252" w14:textId="77777777" w:rsidR="00030BD9" w:rsidRDefault="00030BD9" w:rsidP="003B1E28">
      <w:pPr>
        <w:spacing w:line="360" w:lineRule="auto"/>
        <w:rPr>
          <w:lang w:val="en-US" w:eastAsia="ko-KR"/>
        </w:rPr>
      </w:pPr>
    </w:p>
    <w:p w14:paraId="5579CCEF" w14:textId="3DBD1E13" w:rsidR="00B7449F" w:rsidRDefault="00B7449F" w:rsidP="00B7449F">
      <w:pPr>
        <w:pStyle w:val="1"/>
      </w:pPr>
      <w:r>
        <w:t>Others</w:t>
      </w:r>
    </w:p>
    <w:p w14:paraId="5465691D" w14:textId="77777777" w:rsidR="00BF6C3E" w:rsidRDefault="00BF6C3E" w:rsidP="00BF6C3E">
      <w:pPr>
        <w:pStyle w:val="2"/>
        <w:rPr>
          <w:rFonts w:cs="Arial"/>
          <w:szCs w:val="28"/>
        </w:rPr>
      </w:pPr>
      <w:r>
        <w:rPr>
          <w:rFonts w:cs="Arial"/>
          <w:szCs w:val="28"/>
        </w:rPr>
        <w:t>Forwarding frequency resource applying side control information</w:t>
      </w:r>
    </w:p>
    <w:p w14:paraId="1A3CAE96" w14:textId="6BCCAE9C" w:rsidR="00CD7365" w:rsidRPr="00EE332E" w:rsidRDefault="00CD7365" w:rsidP="003B1E28">
      <w:pPr>
        <w:spacing w:line="360" w:lineRule="auto"/>
        <w:ind w:firstLineChars="100" w:firstLine="220"/>
        <w:rPr>
          <w:rFonts w:eastAsia="바탕체"/>
          <w:lang w:val="en-US" w:eastAsia="ko-KR"/>
        </w:rPr>
      </w:pPr>
      <w:r w:rsidRPr="00CD7365">
        <w:rPr>
          <w:rFonts w:eastAsia="바탕체"/>
          <w:lang w:val="en-US" w:eastAsia="ko-KR"/>
        </w:rPr>
        <w:t>Regarding the frequency resource in which the NCR is operated, it seems necessary to clarify whether the NCR-</w:t>
      </w:r>
      <w:proofErr w:type="spellStart"/>
      <w:r w:rsidRPr="00CD7365">
        <w:rPr>
          <w:rFonts w:eastAsia="바탕체"/>
          <w:lang w:val="en-US" w:eastAsia="ko-KR"/>
        </w:rPr>
        <w:t>Fwd</w:t>
      </w:r>
      <w:proofErr w:type="spellEnd"/>
      <w:r w:rsidRPr="00CD7365">
        <w:rPr>
          <w:rFonts w:eastAsia="바탕체"/>
          <w:lang w:val="en-US" w:eastAsia="ko-KR"/>
        </w:rPr>
        <w:t xml:space="preserve"> can perform forwarding only for a single forwarding band or whether it can perform a forwarding operation for multiple forwarding bands.</w:t>
      </w:r>
      <w:r w:rsidR="00EE332E">
        <w:rPr>
          <w:rFonts w:eastAsia="바탕체"/>
          <w:lang w:val="en-US" w:eastAsia="ko-KR"/>
        </w:rPr>
        <w:t xml:space="preserve"> </w:t>
      </w:r>
    </w:p>
    <w:p w14:paraId="25027F3E" w14:textId="70F8AE65" w:rsidR="00CD7365" w:rsidRDefault="00CD7365" w:rsidP="003B1E28">
      <w:pPr>
        <w:spacing w:line="360" w:lineRule="auto"/>
        <w:ind w:firstLineChars="100" w:firstLine="220"/>
        <w:rPr>
          <w:rFonts w:eastAsia="바탕체"/>
          <w:lang w:val="en-US" w:eastAsia="ko-KR"/>
        </w:rPr>
      </w:pPr>
      <w:r w:rsidRPr="00CD7365">
        <w:rPr>
          <w:rFonts w:eastAsia="바탕체"/>
          <w:lang w:val="en-US" w:eastAsia="ko-KR"/>
        </w:rPr>
        <w:t>If NCR-</w:t>
      </w:r>
      <w:proofErr w:type="spellStart"/>
      <w:r w:rsidRPr="00CD7365">
        <w:rPr>
          <w:rFonts w:eastAsia="바탕체"/>
          <w:lang w:val="en-US" w:eastAsia="ko-KR"/>
        </w:rPr>
        <w:t>Fwd</w:t>
      </w:r>
      <w:proofErr w:type="spellEnd"/>
      <w:r w:rsidRPr="00CD7365">
        <w:rPr>
          <w:rFonts w:eastAsia="바탕체"/>
          <w:lang w:val="en-US" w:eastAsia="ko-KR"/>
        </w:rPr>
        <w:t xml:space="preserve"> can perform a forwarding operation for multiple forwarding bands, independent side control information (e.g., beam information, ON-OFF information) for each forwarding band may be necessary. In this case, it is necessary to discuss how NCR-MT receives side control information for each forwarding band from serving cell(s). In order for the NCR-MT to receive forwarding band specific side control information, the NCR-MT can receive side control information for a forwarding band in a serving cell which is located </w:t>
      </w:r>
      <w:proofErr w:type="spellStart"/>
      <w:r w:rsidRPr="00CD7365">
        <w:rPr>
          <w:rFonts w:eastAsia="바탕체"/>
          <w:lang w:val="en-US" w:eastAsia="ko-KR"/>
        </w:rPr>
        <w:lastRenderedPageBreak/>
        <w:t>inband</w:t>
      </w:r>
      <w:proofErr w:type="spellEnd"/>
      <w:r w:rsidRPr="00CD7365">
        <w:rPr>
          <w:rFonts w:eastAsia="바탕체"/>
          <w:lang w:val="en-US" w:eastAsia="ko-KR"/>
        </w:rPr>
        <w:t xml:space="preserve"> with the forwarding band. Otherwise, the NCR-MT may receive side control information for multiple forwarding bands from a serving cell.</w:t>
      </w:r>
    </w:p>
    <w:p w14:paraId="0F474E8F" w14:textId="4FCA9A37" w:rsidR="00E758C0" w:rsidRDefault="00E758C0" w:rsidP="003B1E28">
      <w:pPr>
        <w:spacing w:line="360" w:lineRule="auto"/>
        <w:ind w:firstLineChars="100" w:firstLine="220"/>
        <w:rPr>
          <w:rFonts w:eastAsia="바탕체"/>
          <w:lang w:val="en-US" w:eastAsia="ko-KR"/>
        </w:rPr>
      </w:pPr>
      <w:r w:rsidRPr="00E758C0">
        <w:rPr>
          <w:rFonts w:eastAsia="바탕체"/>
          <w:lang w:val="en-US" w:eastAsia="ko-KR"/>
        </w:rPr>
        <w:t>This method of indicating side control information for multiple forwarding bands can be extended as follows</w:t>
      </w:r>
      <w:r>
        <w:rPr>
          <w:rFonts w:eastAsia="바탕체"/>
          <w:lang w:val="en-US" w:eastAsia="ko-KR"/>
        </w:rPr>
        <w:t>;</w:t>
      </w:r>
      <w:r w:rsidRPr="00E758C0">
        <w:rPr>
          <w:rFonts w:eastAsia="바탕체"/>
          <w:lang w:val="en-US" w:eastAsia="ko-KR"/>
        </w:rPr>
        <w:t xml:space="preserve"> </w:t>
      </w:r>
      <w:r>
        <w:rPr>
          <w:rFonts w:eastAsia="바탕체" w:hint="eastAsia"/>
          <w:lang w:val="en-US" w:eastAsia="ko-KR"/>
        </w:rPr>
        <w:t>w</w:t>
      </w:r>
      <w:r w:rsidRPr="00E758C0">
        <w:rPr>
          <w:rFonts w:eastAsia="바탕체"/>
          <w:lang w:val="en-US" w:eastAsia="ko-KR"/>
        </w:rPr>
        <w:t>hen NCR-</w:t>
      </w:r>
      <w:proofErr w:type="spellStart"/>
      <w:r w:rsidRPr="00E758C0">
        <w:rPr>
          <w:rFonts w:eastAsia="바탕체"/>
          <w:lang w:val="en-US" w:eastAsia="ko-KR"/>
        </w:rPr>
        <w:t>Fwd</w:t>
      </w:r>
      <w:proofErr w:type="spellEnd"/>
      <w:r w:rsidRPr="00E758C0">
        <w:rPr>
          <w:rFonts w:eastAsia="바탕체"/>
          <w:lang w:val="en-US" w:eastAsia="ko-KR"/>
        </w:rPr>
        <w:t xml:space="preserve"> supports one forwarding band, side control information is differently applied for each frequency resource within the forwarding band (</w:t>
      </w:r>
      <w:r>
        <w:rPr>
          <w:rFonts w:eastAsia="바탕체"/>
          <w:lang w:val="en-US" w:eastAsia="ko-KR"/>
        </w:rPr>
        <w:t>e.g.</w:t>
      </w:r>
      <w:r w:rsidRPr="00E758C0">
        <w:rPr>
          <w:rFonts w:eastAsia="바탕체"/>
          <w:lang w:val="en-US" w:eastAsia="ko-KR"/>
        </w:rPr>
        <w:t>, per carrier or carrier group).</w:t>
      </w:r>
      <w:r>
        <w:rPr>
          <w:rFonts w:eastAsia="바탕체"/>
          <w:lang w:val="en-US" w:eastAsia="ko-KR"/>
        </w:rPr>
        <w:t xml:space="preserve"> </w:t>
      </w:r>
      <w:r w:rsidRPr="00E758C0">
        <w:rPr>
          <w:rFonts w:eastAsia="바탕체"/>
          <w:lang w:val="en-US" w:eastAsia="ko-KR"/>
        </w:rPr>
        <w:t>To this end, a field indicating the index value of the forwarding frequency resource should be included in the DCI that delivers side control information.</w:t>
      </w:r>
    </w:p>
    <w:p w14:paraId="6BD843B0" w14:textId="77777777" w:rsidR="00CD7365" w:rsidRPr="00CD7365" w:rsidRDefault="00CD7365" w:rsidP="003B1E28">
      <w:pPr>
        <w:spacing w:line="360" w:lineRule="auto"/>
        <w:ind w:firstLineChars="100" w:firstLine="220"/>
        <w:rPr>
          <w:rFonts w:eastAsia="바탕체"/>
          <w:lang w:val="en-US" w:eastAsia="ko-KR"/>
        </w:rPr>
      </w:pPr>
    </w:p>
    <w:p w14:paraId="1F168E21" w14:textId="1E947023" w:rsidR="00BF6C3E" w:rsidRPr="00927BA7" w:rsidRDefault="00BF6C3E" w:rsidP="003B1E28">
      <w:pPr>
        <w:spacing w:line="360" w:lineRule="auto"/>
        <w:rPr>
          <w:rFonts w:eastAsia="바탕체"/>
          <w:b/>
          <w:i/>
          <w:lang w:val="en-US" w:eastAsia="ko-KR"/>
        </w:rPr>
      </w:pPr>
      <w:r w:rsidRPr="00927BA7">
        <w:rPr>
          <w:rFonts w:eastAsia="바탕체" w:hint="eastAsia"/>
          <w:b/>
          <w:i/>
          <w:lang w:val="en-US" w:eastAsia="ko-KR"/>
        </w:rPr>
        <w:t xml:space="preserve">Proposal </w:t>
      </w:r>
      <w:r w:rsidR="00CB49AC">
        <w:rPr>
          <w:rFonts w:eastAsia="바탕체"/>
          <w:b/>
          <w:i/>
          <w:lang w:val="en-US" w:eastAsia="ko-KR"/>
        </w:rPr>
        <w:t>1</w:t>
      </w:r>
      <w:r w:rsidR="00E32CF7">
        <w:rPr>
          <w:rFonts w:eastAsia="바탕체"/>
          <w:b/>
          <w:i/>
          <w:lang w:val="en-US" w:eastAsia="ko-KR"/>
        </w:rPr>
        <w:t>9</w:t>
      </w:r>
      <w:r w:rsidRPr="00927BA7">
        <w:rPr>
          <w:rFonts w:eastAsia="바탕체" w:hint="eastAsia"/>
          <w:b/>
          <w:i/>
          <w:lang w:val="en-US" w:eastAsia="ko-KR"/>
        </w:rPr>
        <w:t xml:space="preserve">: </w:t>
      </w:r>
      <w:r w:rsidR="00A12982">
        <w:rPr>
          <w:rFonts w:eastAsia="바탕체" w:hint="eastAsia"/>
          <w:b/>
          <w:i/>
          <w:lang w:val="en-US" w:eastAsia="ko-KR"/>
        </w:rPr>
        <w:t>F</w:t>
      </w:r>
      <w:r w:rsidR="00A12982">
        <w:rPr>
          <w:rFonts w:eastAsia="바탕체"/>
          <w:b/>
          <w:i/>
          <w:lang w:val="en-US" w:eastAsia="ko-KR"/>
        </w:rPr>
        <w:t xml:space="preserve">orwarding frequency resource (e.g., carrier index, or carrier-group index) </w:t>
      </w:r>
      <w:r w:rsidR="00A12982" w:rsidRPr="00A12982">
        <w:rPr>
          <w:rFonts w:eastAsia="바탕체"/>
          <w:b/>
          <w:i/>
          <w:lang w:val="en-US" w:eastAsia="ko-KR"/>
        </w:rPr>
        <w:t>to which side control information is applied</w:t>
      </w:r>
      <w:r w:rsidR="00A12982" w:rsidRPr="00A12982">
        <w:rPr>
          <w:rFonts w:eastAsia="바탕체" w:hint="eastAsia"/>
          <w:b/>
          <w:i/>
          <w:lang w:val="en-US" w:eastAsia="ko-KR"/>
        </w:rPr>
        <w:t xml:space="preserve"> </w:t>
      </w:r>
      <w:r w:rsidR="00A12982">
        <w:rPr>
          <w:rFonts w:eastAsia="바탕체" w:hint="eastAsia"/>
          <w:b/>
          <w:i/>
          <w:lang w:val="en-US" w:eastAsia="ko-KR"/>
        </w:rPr>
        <w:t xml:space="preserve">can </w:t>
      </w:r>
      <w:r w:rsidR="00A12982">
        <w:rPr>
          <w:rFonts w:eastAsia="바탕체"/>
          <w:b/>
          <w:i/>
          <w:lang w:val="en-US" w:eastAsia="ko-KR"/>
        </w:rPr>
        <w:t>be indicated with side control information.</w:t>
      </w:r>
      <w:r w:rsidRPr="00927BA7">
        <w:rPr>
          <w:rFonts w:eastAsia="바탕체"/>
          <w:b/>
          <w:i/>
          <w:lang w:val="en-US" w:eastAsia="ko-KR"/>
        </w:rPr>
        <w:t xml:space="preserve"> </w:t>
      </w:r>
    </w:p>
    <w:p w14:paraId="76EEA615" w14:textId="77777777" w:rsidR="00B7449F" w:rsidRDefault="00B7449F" w:rsidP="003B1E28">
      <w:pPr>
        <w:spacing w:line="360" w:lineRule="auto"/>
        <w:rPr>
          <w:lang w:val="en-US" w:eastAsia="ko-KR"/>
        </w:rPr>
      </w:pPr>
    </w:p>
    <w:p w14:paraId="5F4327A8" w14:textId="4F46282A" w:rsidR="00A47AEA" w:rsidRPr="004459FC" w:rsidRDefault="00BF6C3E" w:rsidP="00A47AEA">
      <w:pPr>
        <w:pStyle w:val="2"/>
        <w:rPr>
          <w:rFonts w:cs="Arial"/>
          <w:szCs w:val="28"/>
        </w:rPr>
      </w:pPr>
      <w:r>
        <w:rPr>
          <w:rFonts w:cs="Arial" w:hint="eastAsia"/>
          <w:szCs w:val="28"/>
        </w:rPr>
        <w:t>Capability reporting</w:t>
      </w:r>
    </w:p>
    <w:p w14:paraId="7158B281" w14:textId="4F15136E" w:rsidR="00B80D9C" w:rsidRDefault="00B80D9C" w:rsidP="003B1E28">
      <w:pPr>
        <w:spacing w:line="360" w:lineRule="auto"/>
        <w:ind w:firstLineChars="100" w:firstLine="220"/>
        <w:rPr>
          <w:iCs/>
          <w:color w:val="000000"/>
        </w:rPr>
      </w:pPr>
      <w:r>
        <w:rPr>
          <w:iCs/>
          <w:color w:val="000000"/>
          <w:lang w:val="en-US"/>
        </w:rPr>
        <w:t xml:space="preserve">According to the TR 38.867, </w:t>
      </w:r>
      <w:r>
        <w:rPr>
          <w:iCs/>
          <w:color w:val="000000"/>
        </w:rPr>
        <w:t>the following assumption is considered as baseline for the timing of NCR.</w:t>
      </w:r>
    </w:p>
    <w:p w14:paraId="72C4FE50"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DL receive timing of the NCR-</w:t>
      </w:r>
      <w:proofErr w:type="spellStart"/>
      <w:r w:rsidRPr="007D6AB3">
        <w:rPr>
          <w:rFonts w:eastAsia="바탕체"/>
          <w:lang w:val="en-US" w:eastAsia="ko-KR"/>
        </w:rPr>
        <w:t>Fwd</w:t>
      </w:r>
      <w:proofErr w:type="spellEnd"/>
      <w:r w:rsidRPr="007D6AB3">
        <w:rPr>
          <w:rFonts w:eastAsia="바탕체"/>
          <w:lang w:val="en-US" w:eastAsia="ko-KR"/>
        </w:rPr>
        <w:t> is aligned with the DL receive timing of the NCR-MT.</w:t>
      </w:r>
    </w:p>
    <w:p w14:paraId="0A5D4238"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UL transmit timing of the NCR-</w:t>
      </w:r>
      <w:proofErr w:type="spellStart"/>
      <w:r w:rsidRPr="007D6AB3">
        <w:rPr>
          <w:rFonts w:eastAsia="바탕체"/>
          <w:lang w:val="en-US" w:eastAsia="ko-KR"/>
        </w:rPr>
        <w:t>Fwd</w:t>
      </w:r>
      <w:proofErr w:type="spellEnd"/>
      <w:r w:rsidRPr="007D6AB3">
        <w:rPr>
          <w:rFonts w:eastAsia="바탕체"/>
          <w:lang w:val="en-US" w:eastAsia="ko-KR"/>
        </w:rPr>
        <w:t> is aligned with the UL transmit timing of the NCR-MT.</w:t>
      </w:r>
    </w:p>
    <w:p w14:paraId="36C21B43"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DL transmit timing of the NCR-</w:t>
      </w:r>
      <w:proofErr w:type="spellStart"/>
      <w:r w:rsidRPr="007D6AB3">
        <w:rPr>
          <w:rFonts w:eastAsia="바탕체"/>
          <w:lang w:val="en-US" w:eastAsia="ko-KR"/>
        </w:rPr>
        <w:t>Fwd</w:t>
      </w:r>
      <w:proofErr w:type="spellEnd"/>
      <w:r w:rsidRPr="007D6AB3">
        <w:rPr>
          <w:rFonts w:eastAsia="바탕체"/>
          <w:lang w:val="en-US" w:eastAsia="ko-KR"/>
        </w:rPr>
        <w:t xml:space="preserve"> is delayed after the DL receive timing of the NCR-MT (or the NCR-</w:t>
      </w:r>
      <w:proofErr w:type="spellStart"/>
      <w:r w:rsidRPr="007D6AB3">
        <w:rPr>
          <w:rFonts w:eastAsia="바탕체"/>
          <w:lang w:val="en-US" w:eastAsia="ko-KR"/>
        </w:rPr>
        <w:t>Fwd</w:t>
      </w:r>
      <w:proofErr w:type="spellEnd"/>
      <w:r w:rsidRPr="007D6AB3">
        <w:rPr>
          <w:rFonts w:eastAsia="바탕체"/>
          <w:lang w:val="en-US" w:eastAsia="ko-KR"/>
        </w:rPr>
        <w:t xml:space="preserve">) by an internal delay; </w:t>
      </w:r>
    </w:p>
    <w:p w14:paraId="4F9CA6AA"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UL receive timing of the NCR-</w:t>
      </w:r>
      <w:proofErr w:type="spellStart"/>
      <w:r w:rsidRPr="007D6AB3">
        <w:rPr>
          <w:rFonts w:eastAsia="바탕체"/>
          <w:lang w:val="en-US" w:eastAsia="ko-KR"/>
        </w:rPr>
        <w:t>Fwd</w:t>
      </w:r>
      <w:proofErr w:type="spellEnd"/>
      <w:r w:rsidRPr="007D6AB3">
        <w:rPr>
          <w:rFonts w:eastAsia="바탕체"/>
          <w:lang w:val="en-US" w:eastAsia="ko-KR"/>
        </w:rPr>
        <w:t xml:space="preserve"> is advanced before the UL transmit timing of the NCR-MT (or the NCR-</w:t>
      </w:r>
      <w:proofErr w:type="spellStart"/>
      <w:r w:rsidRPr="007D6AB3">
        <w:rPr>
          <w:rFonts w:eastAsia="바탕체"/>
          <w:lang w:val="en-US" w:eastAsia="ko-KR"/>
        </w:rPr>
        <w:t>Fwd</w:t>
      </w:r>
      <w:proofErr w:type="spellEnd"/>
      <w:r w:rsidRPr="007D6AB3">
        <w:rPr>
          <w:rFonts w:eastAsia="바탕체"/>
          <w:lang w:val="en-US" w:eastAsia="ko-KR"/>
        </w:rPr>
        <w:t xml:space="preserve">) by an internal delay. </w:t>
      </w:r>
    </w:p>
    <w:p w14:paraId="47B2B2FB" w14:textId="77777777" w:rsidR="00B80D9C" w:rsidRDefault="00B80D9C" w:rsidP="003B1E28">
      <w:pPr>
        <w:spacing w:line="360" w:lineRule="auto"/>
        <w:rPr>
          <w:rFonts w:eastAsia="바탕체"/>
          <w:lang w:val="en-US" w:eastAsia="ko-KR"/>
        </w:rPr>
      </w:pPr>
    </w:p>
    <w:p w14:paraId="2D891E40" w14:textId="77777777" w:rsidR="00B80D9C" w:rsidRDefault="00B80D9C" w:rsidP="003B1E28">
      <w:pPr>
        <w:spacing w:line="360" w:lineRule="auto"/>
        <w:ind w:firstLineChars="100" w:firstLine="220"/>
        <w:rPr>
          <w:rFonts w:eastAsia="바탕체"/>
          <w:lang w:val="en-US" w:eastAsia="ko-KR"/>
        </w:rPr>
      </w:pPr>
      <w:r w:rsidRPr="00A04BBC">
        <w:rPr>
          <w:rFonts w:eastAsia="바탕체"/>
          <w:lang w:val="en-US" w:eastAsia="ko-KR"/>
        </w:rPr>
        <w:t>D</w:t>
      </w:r>
      <w:r w:rsidRPr="00A04BBC">
        <w:rPr>
          <w:rFonts w:eastAsia="바탕체" w:hint="eastAsia"/>
          <w:lang w:val="en-US" w:eastAsia="ko-KR"/>
        </w:rPr>
        <w:t xml:space="preserve">uring </w:t>
      </w:r>
      <w:r w:rsidRPr="00A04BBC">
        <w:rPr>
          <w:rFonts w:eastAsia="바탕체"/>
          <w:lang w:val="en-US" w:eastAsia="ko-KR"/>
        </w:rPr>
        <w:t xml:space="preserve">the study item </w:t>
      </w:r>
      <w:r>
        <w:rPr>
          <w:rFonts w:eastAsia="바탕체"/>
          <w:lang w:val="en-US" w:eastAsia="ko-KR"/>
        </w:rPr>
        <w:t>phase</w:t>
      </w:r>
      <w:r w:rsidRPr="00A04BBC">
        <w:rPr>
          <w:rFonts w:eastAsia="바탕체"/>
          <w:lang w:val="en-US" w:eastAsia="ko-KR"/>
        </w:rPr>
        <w:t xml:space="preserve">, </w:t>
      </w:r>
      <w:r w:rsidRPr="00241AD6">
        <w:rPr>
          <w:rFonts w:eastAsia="바탕체"/>
          <w:lang w:val="en-US" w:eastAsia="ko-KR"/>
        </w:rPr>
        <w:t>there was a discussion about whether it is necessary to report the value of internal delay applied by NCR-</w:t>
      </w:r>
      <w:proofErr w:type="spellStart"/>
      <w:r w:rsidRPr="00241AD6">
        <w:rPr>
          <w:rFonts w:eastAsia="바탕체"/>
          <w:lang w:val="en-US" w:eastAsia="ko-KR"/>
        </w:rPr>
        <w:t>Fwd</w:t>
      </w:r>
      <w:proofErr w:type="spellEnd"/>
      <w:r w:rsidRPr="00241AD6">
        <w:rPr>
          <w:rFonts w:eastAsia="바탕체"/>
          <w:lang w:val="en-US" w:eastAsia="ko-KR"/>
        </w:rPr>
        <w:t xml:space="preserve"> to </w:t>
      </w:r>
      <w:r>
        <w:rPr>
          <w:rFonts w:eastAsia="바탕체"/>
          <w:lang w:val="en-US" w:eastAsia="ko-KR"/>
        </w:rPr>
        <w:t>the network</w:t>
      </w:r>
      <w:r w:rsidRPr="00241AD6">
        <w:rPr>
          <w:rFonts w:eastAsia="바탕체"/>
          <w:lang w:val="en-US" w:eastAsia="ko-KR"/>
        </w:rPr>
        <w:t>.</w:t>
      </w:r>
      <w:r>
        <w:rPr>
          <w:rFonts w:eastAsia="바탕체"/>
          <w:lang w:val="en-US" w:eastAsia="ko-KR"/>
        </w:rPr>
        <w:t xml:space="preserve"> If the amount of internal delay exceeds the CP length, </w:t>
      </w:r>
      <w:r w:rsidRPr="00A04BBC">
        <w:rPr>
          <w:rFonts w:eastAsia="바탕체" w:hint="eastAsia"/>
          <w:lang w:val="en-US" w:eastAsia="ko-KR"/>
        </w:rPr>
        <w:t xml:space="preserve">the internal delay information </w:t>
      </w:r>
      <w:r w:rsidRPr="00A04BBC">
        <w:rPr>
          <w:rFonts w:eastAsia="바탕체"/>
          <w:lang w:val="en-US" w:eastAsia="ko-KR"/>
        </w:rPr>
        <w:t xml:space="preserve">is </w:t>
      </w:r>
      <w:r>
        <w:rPr>
          <w:rFonts w:eastAsia="바탕체"/>
          <w:lang w:val="en-US" w:eastAsia="ko-KR"/>
        </w:rPr>
        <w:t>required</w:t>
      </w:r>
      <w:r w:rsidRPr="00A04BBC">
        <w:rPr>
          <w:rFonts w:eastAsia="바탕체"/>
          <w:lang w:val="en-US" w:eastAsia="ko-KR"/>
        </w:rPr>
        <w:t xml:space="preserve"> for </w:t>
      </w:r>
      <w:r w:rsidRPr="00A04BBC">
        <w:rPr>
          <w:rFonts w:eastAsia="바탕체" w:hint="eastAsia"/>
          <w:lang w:val="en-US" w:eastAsia="ko-KR"/>
        </w:rPr>
        <w:t xml:space="preserve">the </w:t>
      </w:r>
      <w:proofErr w:type="spellStart"/>
      <w:r w:rsidRPr="00A04BBC">
        <w:rPr>
          <w:rFonts w:eastAsia="바탕체" w:hint="eastAsia"/>
          <w:lang w:val="en-US" w:eastAsia="ko-KR"/>
        </w:rPr>
        <w:t>gNB</w:t>
      </w:r>
      <w:proofErr w:type="spellEnd"/>
      <w:r w:rsidRPr="00A04BBC">
        <w:rPr>
          <w:rFonts w:eastAsia="바탕체" w:hint="eastAsia"/>
          <w:lang w:val="en-US" w:eastAsia="ko-KR"/>
        </w:rPr>
        <w:t xml:space="preserve"> </w:t>
      </w:r>
      <w:r>
        <w:rPr>
          <w:rFonts w:eastAsia="바탕체"/>
          <w:lang w:val="en-US" w:eastAsia="ko-KR"/>
        </w:rPr>
        <w:t xml:space="preserve">to </w:t>
      </w:r>
      <w:r w:rsidRPr="00A04BBC">
        <w:rPr>
          <w:rFonts w:eastAsia="바탕체"/>
          <w:lang w:val="en-US" w:eastAsia="ko-KR"/>
        </w:rPr>
        <w:t>configur</w:t>
      </w:r>
      <w:r>
        <w:rPr>
          <w:rFonts w:eastAsia="바탕체"/>
          <w:lang w:val="en-US" w:eastAsia="ko-KR"/>
        </w:rPr>
        <w:t>e</w:t>
      </w:r>
      <w:r w:rsidRPr="00A04BBC">
        <w:rPr>
          <w:rFonts w:eastAsia="바탕체"/>
          <w:lang w:val="en-US" w:eastAsia="ko-KR"/>
        </w:rPr>
        <w:t xml:space="preserve"> appropriate guard intervals for </w:t>
      </w:r>
      <w:r w:rsidRPr="00A04BBC">
        <w:rPr>
          <w:rFonts w:eastAsia="바탕체" w:hint="eastAsia"/>
          <w:lang w:val="en-US" w:eastAsia="ko-KR"/>
        </w:rPr>
        <w:t>DL-UL switching and timing adjustment</w:t>
      </w:r>
      <w:r w:rsidRPr="00A04BBC">
        <w:rPr>
          <w:rFonts w:eastAsia="바탕체"/>
          <w:lang w:val="en-US" w:eastAsia="ko-KR"/>
        </w:rPr>
        <w:t xml:space="preserve">. </w:t>
      </w:r>
      <w:r>
        <w:rPr>
          <w:rFonts w:eastAsia="바탕체"/>
          <w:lang w:val="en-US" w:eastAsia="ko-KR"/>
        </w:rPr>
        <w:t>Therefore,</w:t>
      </w:r>
      <w:r w:rsidRPr="00A04BBC">
        <w:rPr>
          <w:rFonts w:eastAsia="바탕체" w:hint="eastAsia"/>
          <w:lang w:val="en-US" w:eastAsia="ko-KR"/>
        </w:rPr>
        <w:t xml:space="preserve"> </w:t>
      </w:r>
      <w:r w:rsidRPr="00A04BBC">
        <w:rPr>
          <w:rFonts w:eastAsia="바탕체"/>
          <w:lang w:val="en-US" w:eastAsia="ko-KR"/>
        </w:rPr>
        <w:t xml:space="preserve">it is necessary </w:t>
      </w:r>
      <w:r>
        <w:rPr>
          <w:rFonts w:eastAsia="바탕체"/>
          <w:lang w:val="en-US" w:eastAsia="ko-KR"/>
        </w:rPr>
        <w:t>that</w:t>
      </w:r>
      <w:r w:rsidRPr="00A04BBC">
        <w:rPr>
          <w:rFonts w:eastAsia="바탕체"/>
          <w:lang w:val="en-US" w:eastAsia="ko-KR"/>
        </w:rPr>
        <w:t xml:space="preserve"> the value of internal delay is reported to the network</w:t>
      </w:r>
      <w:r w:rsidRPr="00A04BBC">
        <w:rPr>
          <w:rFonts w:eastAsia="바탕체" w:hint="eastAsia"/>
          <w:lang w:val="en-US" w:eastAsia="ko-KR"/>
        </w:rPr>
        <w:t xml:space="preserve"> as NCR capability</w:t>
      </w:r>
      <w:r w:rsidRPr="00A04BBC">
        <w:rPr>
          <w:rFonts w:eastAsia="바탕체"/>
          <w:lang w:val="en-US" w:eastAsia="ko-KR"/>
        </w:rPr>
        <w:t>.</w:t>
      </w:r>
    </w:p>
    <w:p w14:paraId="005A59A4" w14:textId="77777777" w:rsidR="00B80D9C" w:rsidRDefault="00B80D9C" w:rsidP="003B1E28">
      <w:pPr>
        <w:spacing w:line="360" w:lineRule="auto"/>
        <w:rPr>
          <w:lang w:eastAsia="ko-KR"/>
        </w:rPr>
      </w:pPr>
    </w:p>
    <w:p w14:paraId="252D9AA2" w14:textId="75223FC4" w:rsidR="00B80D9C" w:rsidRPr="00A04BBC" w:rsidRDefault="00B80D9C" w:rsidP="003B1E28">
      <w:pPr>
        <w:spacing w:line="360" w:lineRule="auto"/>
        <w:rPr>
          <w:b/>
          <w:i/>
          <w:lang w:eastAsia="ko-KR"/>
        </w:rPr>
      </w:pPr>
      <w:r w:rsidRPr="00A04BBC">
        <w:rPr>
          <w:rFonts w:hint="eastAsia"/>
          <w:b/>
          <w:i/>
          <w:lang w:eastAsia="ko-KR"/>
        </w:rPr>
        <w:t xml:space="preserve">Proposal </w:t>
      </w:r>
      <w:r w:rsidR="00E32CF7">
        <w:rPr>
          <w:b/>
          <w:i/>
          <w:lang w:eastAsia="ko-KR"/>
        </w:rPr>
        <w:t>20</w:t>
      </w:r>
      <w:r w:rsidRPr="00A04BBC">
        <w:rPr>
          <w:rFonts w:hint="eastAsia"/>
          <w:b/>
          <w:i/>
          <w:lang w:eastAsia="ko-KR"/>
        </w:rPr>
        <w:t xml:space="preserve">: </w:t>
      </w:r>
      <w:r w:rsidRPr="00A04BBC">
        <w:rPr>
          <w:rFonts w:eastAsia="바탕체"/>
          <w:b/>
          <w:i/>
          <w:lang w:val="en-US" w:eastAsia="ko-KR"/>
        </w:rPr>
        <w:t xml:space="preserve">The value of internal delay </w:t>
      </w:r>
      <w:r>
        <w:rPr>
          <w:rFonts w:eastAsia="바탕체"/>
          <w:b/>
          <w:i/>
          <w:lang w:val="en-US" w:eastAsia="ko-KR"/>
        </w:rPr>
        <w:t>of NCR-</w:t>
      </w:r>
      <w:proofErr w:type="spellStart"/>
      <w:r>
        <w:rPr>
          <w:rFonts w:eastAsia="바탕체"/>
          <w:b/>
          <w:i/>
          <w:lang w:val="en-US" w:eastAsia="ko-KR"/>
        </w:rPr>
        <w:t>Fwd</w:t>
      </w:r>
      <w:proofErr w:type="spellEnd"/>
      <w:r>
        <w:rPr>
          <w:rFonts w:eastAsia="바탕체"/>
          <w:b/>
          <w:i/>
          <w:lang w:val="en-US" w:eastAsia="ko-KR"/>
        </w:rPr>
        <w:t xml:space="preserve"> can be</w:t>
      </w:r>
      <w:r w:rsidRPr="00A04BBC">
        <w:rPr>
          <w:rFonts w:eastAsia="바탕체"/>
          <w:b/>
          <w:i/>
          <w:lang w:val="en-US" w:eastAsia="ko-KR"/>
        </w:rPr>
        <w:t xml:space="preserve"> reported to the network</w:t>
      </w:r>
      <w:r w:rsidRPr="00A04BBC">
        <w:rPr>
          <w:rFonts w:eastAsia="바탕체" w:hint="eastAsia"/>
          <w:b/>
          <w:i/>
          <w:lang w:val="en-US" w:eastAsia="ko-KR"/>
        </w:rPr>
        <w:t xml:space="preserve"> as NCR capability</w:t>
      </w:r>
      <w:r>
        <w:rPr>
          <w:rFonts w:eastAsia="바탕체"/>
          <w:b/>
          <w:i/>
          <w:lang w:val="en-US" w:eastAsia="ko-KR"/>
        </w:rPr>
        <w:t>.</w:t>
      </w:r>
    </w:p>
    <w:p w14:paraId="3C666C6A" w14:textId="77777777" w:rsidR="00B7449F" w:rsidRPr="005B0A6E" w:rsidRDefault="00B7449F" w:rsidP="003B1E28">
      <w:pPr>
        <w:spacing w:line="360" w:lineRule="auto"/>
        <w:rPr>
          <w:rFonts w:eastAsia="바탕체"/>
          <w:lang w:val="en-US" w:eastAsia="ko-KR"/>
        </w:rPr>
      </w:pPr>
    </w:p>
    <w:p w14:paraId="38B9535B" w14:textId="77777777" w:rsidR="0017469A" w:rsidRPr="00CF5A0B" w:rsidRDefault="00E74F76" w:rsidP="0017469A">
      <w:pPr>
        <w:pStyle w:val="1"/>
      </w:pPr>
      <w:r w:rsidRPr="00CF5A0B">
        <w:t>Summary</w:t>
      </w:r>
    </w:p>
    <w:p w14:paraId="5F6FB44D" w14:textId="54A396A8" w:rsidR="000D032D" w:rsidRDefault="00EC6E39" w:rsidP="003B1E28">
      <w:pPr>
        <w:spacing w:line="360" w:lineRule="auto"/>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t>
      </w:r>
      <w:r w:rsidR="00CF5A0B">
        <w:rPr>
          <w:lang w:val="en-US" w:eastAsia="ko-KR"/>
        </w:rPr>
        <w:t xml:space="preserve">we </w:t>
      </w:r>
      <w:r w:rsidR="0064436A">
        <w:rPr>
          <w:lang w:val="en-US" w:eastAsia="ko-KR"/>
        </w:rPr>
        <w:t xml:space="preserve">have </w:t>
      </w:r>
      <w:r w:rsidR="00CF5A0B">
        <w:rPr>
          <w:rFonts w:hint="eastAsia"/>
          <w:lang w:val="en-US" w:eastAsia="ko-KR"/>
        </w:rPr>
        <w:t>discuss</w:t>
      </w:r>
      <w:r w:rsidR="0064436A">
        <w:rPr>
          <w:lang w:val="en-US" w:eastAsia="ko-KR"/>
        </w:rPr>
        <w:t>ed on potential methods and enhancements for access link beam indication, backhaul link beam indication and ON-OFF indication. From the discussion, we obtained following proposals:</w:t>
      </w:r>
    </w:p>
    <w:p w14:paraId="22D77B35" w14:textId="244B50C9" w:rsidR="0064436A" w:rsidRDefault="0064436A" w:rsidP="003B1E28">
      <w:pPr>
        <w:spacing w:line="360" w:lineRule="auto"/>
        <w:rPr>
          <w:lang w:val="en-US" w:eastAsia="ko-KR"/>
        </w:rPr>
      </w:pPr>
    </w:p>
    <w:p w14:paraId="0E8FE83A" w14:textId="77777777" w:rsidR="00507A32" w:rsidRDefault="00507A32" w:rsidP="00507A32">
      <w:pPr>
        <w:spacing w:line="360" w:lineRule="auto"/>
        <w:rPr>
          <w:rFonts w:eastAsia="바탕체"/>
          <w:b/>
          <w:i/>
          <w:lang w:eastAsia="ko-KR"/>
        </w:rPr>
      </w:pPr>
      <w:r w:rsidRPr="007C334E">
        <w:rPr>
          <w:rFonts w:eastAsia="바탕체" w:hint="eastAsia"/>
          <w:b/>
          <w:i/>
          <w:lang w:eastAsia="ko-KR"/>
        </w:rPr>
        <w:lastRenderedPageBreak/>
        <w:t xml:space="preserve">Proposal </w:t>
      </w:r>
      <w:r>
        <w:rPr>
          <w:rFonts w:eastAsia="바탕체"/>
          <w:b/>
          <w:i/>
          <w:lang w:eastAsia="ko-KR"/>
        </w:rPr>
        <w:t>1</w:t>
      </w:r>
      <w:r w:rsidRPr="007C334E">
        <w:rPr>
          <w:rFonts w:eastAsia="바탕체" w:hint="eastAsia"/>
          <w:b/>
          <w:i/>
          <w:lang w:eastAsia="ko-KR"/>
        </w:rPr>
        <w:t xml:space="preserve">: </w:t>
      </w:r>
      <w:r>
        <w:rPr>
          <w:rFonts w:eastAsia="바탕체"/>
          <w:b/>
          <w:i/>
          <w:lang w:eastAsia="ko-KR"/>
        </w:rPr>
        <w:t xml:space="preserve">For time resource of access link beam indication, multiple slots indication </w:t>
      </w:r>
      <w:r>
        <w:rPr>
          <w:rFonts w:eastAsia="바탕체" w:hint="eastAsia"/>
          <w:b/>
          <w:i/>
          <w:lang w:eastAsia="ko-KR"/>
        </w:rPr>
        <w:t xml:space="preserve">based </w:t>
      </w:r>
      <w:r>
        <w:rPr>
          <w:rFonts w:eastAsia="바탕체"/>
          <w:b/>
          <w:i/>
          <w:lang w:eastAsia="ko-KR"/>
        </w:rPr>
        <w:t>on common SLIV should be supported.</w:t>
      </w:r>
    </w:p>
    <w:p w14:paraId="0A34FB50" w14:textId="77777777" w:rsidR="00507A32" w:rsidRPr="00A4778D" w:rsidRDefault="00507A32" w:rsidP="00507A32">
      <w:pPr>
        <w:spacing w:line="360" w:lineRule="auto"/>
        <w:rPr>
          <w:rFonts w:eastAsia="바탕체"/>
          <w:lang w:eastAsia="ko-KR"/>
        </w:rPr>
      </w:pPr>
      <w:r w:rsidRPr="00A31996">
        <w:rPr>
          <w:rFonts w:eastAsia="바탕체"/>
          <w:b/>
          <w:i/>
          <w:lang w:eastAsia="ko-KR"/>
        </w:rPr>
        <w:t xml:space="preserve">Proposal </w:t>
      </w:r>
      <w:r>
        <w:rPr>
          <w:rFonts w:eastAsia="바탕체"/>
          <w:b/>
          <w:i/>
          <w:lang w:eastAsia="ko-KR"/>
        </w:rPr>
        <w:t>2</w:t>
      </w:r>
      <w:r w:rsidRPr="00A31996">
        <w:rPr>
          <w:rFonts w:eastAsia="바탕체"/>
          <w:b/>
          <w:i/>
          <w:lang w:eastAsia="ko-KR"/>
        </w:rPr>
        <w:t>: It is necessary to consider that the time resource is composed of non-continuous slots.</w:t>
      </w:r>
    </w:p>
    <w:p w14:paraId="2AAC1434" w14:textId="77777777" w:rsidR="00507A32" w:rsidRDefault="00507A32" w:rsidP="00507A32">
      <w:pPr>
        <w:spacing w:line="360" w:lineRule="auto"/>
        <w:rPr>
          <w:rFonts w:eastAsia="바탕체"/>
          <w:b/>
          <w:i/>
          <w:lang w:eastAsia="ko-KR"/>
        </w:rPr>
      </w:pPr>
      <w:r w:rsidRPr="007C334E">
        <w:rPr>
          <w:rFonts w:eastAsia="바탕체" w:hint="eastAsia"/>
          <w:b/>
          <w:i/>
          <w:lang w:eastAsia="ko-KR"/>
        </w:rPr>
        <w:t xml:space="preserve">Proposal </w:t>
      </w:r>
      <w:r>
        <w:rPr>
          <w:rFonts w:eastAsia="바탕체"/>
          <w:b/>
          <w:i/>
          <w:lang w:eastAsia="ko-KR"/>
        </w:rPr>
        <w:t>3</w:t>
      </w:r>
      <w:r w:rsidRPr="007C334E">
        <w:rPr>
          <w:rFonts w:eastAsia="바탕체" w:hint="eastAsia"/>
          <w:b/>
          <w:i/>
          <w:lang w:eastAsia="ko-KR"/>
        </w:rPr>
        <w:t xml:space="preserve">: </w:t>
      </w:r>
      <w:r>
        <w:rPr>
          <w:rFonts w:eastAsia="바탕체"/>
          <w:b/>
          <w:i/>
          <w:lang w:eastAsia="ko-KR"/>
        </w:rPr>
        <w:t>The</w:t>
      </w:r>
      <w:r w:rsidRPr="00C00A4E">
        <w:rPr>
          <w:rFonts w:eastAsia="바탕체"/>
          <w:b/>
          <w:i/>
          <w:lang w:eastAsia="ko-KR"/>
        </w:rPr>
        <w:t xml:space="preserve"> </w:t>
      </w:r>
      <w:r>
        <w:rPr>
          <w:rFonts w:eastAsia="바탕체"/>
          <w:b/>
          <w:i/>
          <w:lang w:eastAsia="ko-KR"/>
        </w:rPr>
        <w:t>time resource of access</w:t>
      </w:r>
      <w:r w:rsidRPr="00C00A4E">
        <w:rPr>
          <w:rFonts w:eastAsia="바탕체"/>
          <w:b/>
          <w:i/>
          <w:lang w:eastAsia="ko-KR"/>
        </w:rPr>
        <w:t xml:space="preserve"> </w:t>
      </w:r>
      <w:r>
        <w:rPr>
          <w:rFonts w:eastAsia="바탕체"/>
          <w:b/>
          <w:i/>
          <w:lang w:eastAsia="ko-KR"/>
        </w:rPr>
        <w:t xml:space="preserve">link </w:t>
      </w:r>
      <w:r w:rsidRPr="00C00A4E">
        <w:rPr>
          <w:rFonts w:eastAsia="바탕체"/>
          <w:b/>
          <w:i/>
          <w:lang w:eastAsia="ko-KR"/>
        </w:rPr>
        <w:t>beam indication</w:t>
      </w:r>
      <w:r>
        <w:rPr>
          <w:rFonts w:eastAsia="바탕체"/>
          <w:b/>
          <w:i/>
          <w:lang w:eastAsia="ko-KR"/>
        </w:rPr>
        <w:t xml:space="preserve"> is defined by</w:t>
      </w:r>
      <w:r w:rsidRPr="00C00A4E">
        <w:rPr>
          <w:rFonts w:eastAsia="바탕체"/>
          <w:b/>
          <w:i/>
          <w:lang w:eastAsia="ko-KR"/>
        </w:rPr>
        <w:t>:</w:t>
      </w:r>
    </w:p>
    <w:p w14:paraId="268FC8AA" w14:textId="77777777" w:rsidR="00507A32" w:rsidRDefault="00507A32" w:rsidP="00507A32">
      <w:pPr>
        <w:pStyle w:val="ac"/>
        <w:numPr>
          <w:ilvl w:val="0"/>
          <w:numId w:val="32"/>
        </w:numPr>
        <w:ind w:leftChars="0"/>
        <w:rPr>
          <w:rFonts w:eastAsia="바탕체"/>
          <w:b/>
          <w:i/>
          <w:lang w:eastAsia="ko-KR"/>
        </w:rPr>
      </w:pPr>
      <w:r>
        <w:rPr>
          <w:rFonts w:eastAsia="바탕체"/>
          <w:b/>
          <w:i/>
          <w:lang w:eastAsia="ko-KR"/>
        </w:rPr>
        <w:t xml:space="preserve">Alt. 1) slot offset, SLIV (symbol offset and symbol duration), </w:t>
      </w:r>
      <w:r>
        <w:rPr>
          <w:rFonts w:eastAsia="바탕체" w:hint="eastAsia"/>
          <w:b/>
          <w:i/>
          <w:lang w:eastAsia="ko-KR"/>
        </w:rPr>
        <w:t xml:space="preserve">number </w:t>
      </w:r>
      <w:r>
        <w:rPr>
          <w:rFonts w:eastAsia="바탕체"/>
          <w:b/>
          <w:i/>
          <w:lang w:eastAsia="ko-KR"/>
        </w:rPr>
        <w:t>of slot(s)</w:t>
      </w:r>
    </w:p>
    <w:p w14:paraId="7511D6F4" w14:textId="77777777" w:rsidR="00507A32" w:rsidRPr="00C00A4E" w:rsidRDefault="00507A32" w:rsidP="00507A32">
      <w:pPr>
        <w:pStyle w:val="ac"/>
        <w:numPr>
          <w:ilvl w:val="0"/>
          <w:numId w:val="32"/>
        </w:numPr>
        <w:ind w:leftChars="0"/>
        <w:rPr>
          <w:rFonts w:eastAsia="바탕체"/>
          <w:b/>
          <w:i/>
          <w:lang w:eastAsia="ko-KR"/>
        </w:rPr>
      </w:pPr>
      <w:r>
        <w:rPr>
          <w:rFonts w:eastAsia="바탕체"/>
          <w:b/>
          <w:i/>
          <w:lang w:eastAsia="ko-KR"/>
        </w:rPr>
        <w:t>Alt. 2) slot offset list, SLIV (symbol offset and symbol duration)</w:t>
      </w:r>
    </w:p>
    <w:p w14:paraId="0F6C12D6" w14:textId="77777777" w:rsidR="00507A32" w:rsidRPr="007C334E" w:rsidRDefault="00507A32" w:rsidP="00507A32">
      <w:pPr>
        <w:spacing w:line="360" w:lineRule="auto"/>
        <w:rPr>
          <w:rFonts w:eastAsia="바탕체"/>
          <w:b/>
          <w:i/>
          <w:lang w:eastAsia="ko-KR"/>
        </w:rPr>
      </w:pPr>
      <w:r w:rsidRPr="007C334E">
        <w:rPr>
          <w:rFonts w:eastAsia="바탕체" w:hint="eastAsia"/>
          <w:b/>
          <w:i/>
          <w:lang w:eastAsia="ko-KR"/>
        </w:rPr>
        <w:t xml:space="preserve">Proposal </w:t>
      </w:r>
      <w:r>
        <w:rPr>
          <w:rFonts w:eastAsia="바탕체"/>
          <w:b/>
          <w:i/>
          <w:lang w:eastAsia="ko-KR"/>
        </w:rPr>
        <w:t>4</w:t>
      </w:r>
      <w:r w:rsidRPr="007C334E">
        <w:rPr>
          <w:rFonts w:eastAsia="바탕체" w:hint="eastAsia"/>
          <w:b/>
          <w:i/>
          <w:lang w:eastAsia="ko-KR"/>
        </w:rPr>
        <w:t xml:space="preserve">: </w:t>
      </w:r>
      <w:r>
        <w:rPr>
          <w:rFonts w:eastAsia="바탕체" w:hint="eastAsia"/>
          <w:b/>
          <w:i/>
          <w:lang w:eastAsia="ko-KR"/>
        </w:rPr>
        <w:t xml:space="preserve">NCR-MT </w:t>
      </w:r>
      <w:r>
        <w:rPr>
          <w:rFonts w:eastAsia="바탕체"/>
          <w:b/>
          <w:i/>
          <w:lang w:eastAsia="ko-KR"/>
        </w:rPr>
        <w:t>does not expect</w:t>
      </w:r>
      <w:r>
        <w:rPr>
          <w:rFonts w:eastAsia="바탕체" w:hint="eastAsia"/>
          <w:b/>
          <w:i/>
          <w:lang w:eastAsia="ko-KR"/>
        </w:rPr>
        <w:t xml:space="preserve"> conflict between</w:t>
      </w:r>
      <w:r>
        <w:rPr>
          <w:rFonts w:eastAsia="바탕체"/>
          <w:b/>
          <w:i/>
          <w:lang w:eastAsia="ko-KR"/>
        </w:rPr>
        <w:t>/within</w:t>
      </w:r>
      <w:r>
        <w:rPr>
          <w:rFonts w:eastAsia="바탕체" w:hint="eastAsia"/>
          <w:b/>
          <w:i/>
          <w:lang w:eastAsia="ko-KR"/>
        </w:rPr>
        <w:t xml:space="preserve"> periodic configuration</w:t>
      </w:r>
      <w:r>
        <w:rPr>
          <w:rFonts w:eastAsia="바탕체"/>
          <w:b/>
          <w:i/>
          <w:lang w:eastAsia="ko-KR"/>
        </w:rPr>
        <w:t>(s) of access link beam indication</w:t>
      </w:r>
      <w:r>
        <w:rPr>
          <w:rFonts w:eastAsia="바탕체" w:hint="eastAsia"/>
          <w:b/>
          <w:i/>
          <w:lang w:eastAsia="ko-KR"/>
        </w:rPr>
        <w:t>.</w:t>
      </w:r>
    </w:p>
    <w:p w14:paraId="1D109C41" w14:textId="77777777" w:rsidR="00507A32" w:rsidRPr="002A43D0" w:rsidRDefault="00507A32" w:rsidP="00507A32">
      <w:pPr>
        <w:spacing w:line="360" w:lineRule="auto"/>
        <w:rPr>
          <w:rFonts w:eastAsia="바탕체"/>
          <w:b/>
          <w:i/>
          <w:lang w:eastAsia="ko-KR"/>
        </w:rPr>
      </w:pPr>
      <w:r w:rsidRPr="002A43D0">
        <w:rPr>
          <w:rFonts w:eastAsia="바탕체" w:hint="eastAsia"/>
          <w:b/>
          <w:i/>
          <w:lang w:eastAsia="ko-KR"/>
        </w:rPr>
        <w:t xml:space="preserve">Proposal </w:t>
      </w:r>
      <w:r>
        <w:rPr>
          <w:rFonts w:eastAsia="바탕체"/>
          <w:b/>
          <w:i/>
          <w:lang w:eastAsia="ko-KR"/>
        </w:rPr>
        <w:t>5</w:t>
      </w:r>
      <w:r w:rsidRPr="002A43D0">
        <w:rPr>
          <w:rFonts w:eastAsia="바탕체" w:hint="eastAsia"/>
          <w:b/>
          <w:i/>
          <w:lang w:eastAsia="ko-KR"/>
        </w:rPr>
        <w:t xml:space="preserve">: </w:t>
      </w:r>
      <w:r>
        <w:rPr>
          <w:rFonts w:eastAsia="바탕체"/>
          <w:b/>
          <w:i/>
          <w:lang w:eastAsia="ko-KR"/>
        </w:rPr>
        <w:t>M</w:t>
      </w:r>
      <w:r w:rsidRPr="0086692F">
        <w:rPr>
          <w:rFonts w:eastAsia="바탕체"/>
          <w:b/>
          <w:i/>
          <w:lang w:eastAsia="ko-KR"/>
        </w:rPr>
        <w:t>ultiple configuration</w:t>
      </w:r>
      <w:r>
        <w:rPr>
          <w:rFonts w:eastAsia="바탕체"/>
          <w:b/>
          <w:i/>
          <w:lang w:eastAsia="ko-KR"/>
        </w:rPr>
        <w:t xml:space="preserve"> is </w:t>
      </w:r>
      <w:r w:rsidRPr="0086692F">
        <w:rPr>
          <w:rFonts w:eastAsia="바탕체"/>
          <w:b/>
          <w:i/>
          <w:lang w:eastAsia="ko-KR"/>
        </w:rPr>
        <w:t>activat</w:t>
      </w:r>
      <w:r>
        <w:rPr>
          <w:rFonts w:eastAsia="바탕체"/>
          <w:b/>
          <w:i/>
          <w:lang w:eastAsia="ko-KR"/>
        </w:rPr>
        <w:t>ed</w:t>
      </w:r>
      <w:r w:rsidRPr="0086692F">
        <w:rPr>
          <w:rFonts w:eastAsia="바탕체"/>
          <w:b/>
          <w:i/>
          <w:lang w:eastAsia="ko-KR"/>
        </w:rPr>
        <w:t>/deactivat</w:t>
      </w:r>
      <w:r>
        <w:rPr>
          <w:rFonts w:eastAsia="바탕체"/>
          <w:b/>
          <w:i/>
          <w:lang w:eastAsia="ko-KR"/>
        </w:rPr>
        <w:t>ed</w:t>
      </w:r>
      <w:r w:rsidRPr="0086692F">
        <w:rPr>
          <w:rFonts w:eastAsia="바탕체"/>
          <w:b/>
          <w:i/>
          <w:lang w:eastAsia="ko-KR"/>
        </w:rPr>
        <w:t xml:space="preserve"> via single indication</w:t>
      </w:r>
      <w:r>
        <w:rPr>
          <w:rFonts w:eastAsia="바탕체"/>
          <w:b/>
          <w:i/>
          <w:lang w:eastAsia="ko-KR"/>
        </w:rPr>
        <w:t xml:space="preserve"> for semi-persistent indication.</w:t>
      </w:r>
    </w:p>
    <w:p w14:paraId="1E0CBAD8" w14:textId="77777777" w:rsidR="00507A32" w:rsidRPr="007C334E" w:rsidRDefault="00507A32" w:rsidP="00507A32">
      <w:pPr>
        <w:spacing w:line="360" w:lineRule="auto"/>
        <w:rPr>
          <w:rFonts w:eastAsia="바탕체"/>
          <w:b/>
          <w:i/>
          <w:lang w:eastAsia="ko-KR"/>
        </w:rPr>
      </w:pPr>
      <w:r w:rsidRPr="007C334E">
        <w:rPr>
          <w:rFonts w:eastAsia="바탕체" w:hint="eastAsia"/>
          <w:b/>
          <w:i/>
          <w:lang w:eastAsia="ko-KR"/>
        </w:rPr>
        <w:t xml:space="preserve">Proposal </w:t>
      </w:r>
      <w:r>
        <w:rPr>
          <w:rFonts w:eastAsia="바탕체"/>
          <w:b/>
          <w:i/>
          <w:lang w:eastAsia="ko-KR"/>
        </w:rPr>
        <w:t>6</w:t>
      </w:r>
      <w:r w:rsidRPr="007C334E">
        <w:rPr>
          <w:rFonts w:eastAsia="바탕체" w:hint="eastAsia"/>
          <w:b/>
          <w:i/>
          <w:lang w:eastAsia="ko-KR"/>
        </w:rPr>
        <w:t xml:space="preserve">: </w:t>
      </w:r>
      <w:r>
        <w:rPr>
          <w:rFonts w:eastAsia="바탕체"/>
          <w:b/>
          <w:i/>
          <w:lang w:eastAsia="ko-KR"/>
        </w:rPr>
        <w:t>Single configuration can contain multiple forwarding resources and reference SCS and periodicity can be shared within some of forwarding resources.</w:t>
      </w:r>
    </w:p>
    <w:p w14:paraId="644B8353" w14:textId="77777777" w:rsidR="00507A32" w:rsidRPr="002A43D0" w:rsidRDefault="00507A32" w:rsidP="00507A32">
      <w:pPr>
        <w:spacing w:line="360" w:lineRule="auto"/>
        <w:rPr>
          <w:rFonts w:eastAsia="바탕체"/>
          <w:b/>
          <w:i/>
          <w:lang w:eastAsia="ko-KR"/>
        </w:rPr>
      </w:pPr>
      <w:r w:rsidRPr="002A43D0">
        <w:rPr>
          <w:rFonts w:eastAsia="바탕체" w:hint="eastAsia"/>
          <w:b/>
          <w:i/>
          <w:lang w:eastAsia="ko-KR"/>
        </w:rPr>
        <w:t xml:space="preserve">Proposal </w:t>
      </w:r>
      <w:r>
        <w:rPr>
          <w:rFonts w:eastAsia="바탕체"/>
          <w:b/>
          <w:i/>
          <w:lang w:eastAsia="ko-KR"/>
        </w:rPr>
        <w:t>7</w:t>
      </w:r>
      <w:r w:rsidRPr="002A43D0">
        <w:rPr>
          <w:rFonts w:eastAsia="바탕체" w:hint="eastAsia"/>
          <w:b/>
          <w:i/>
          <w:lang w:eastAsia="ko-KR"/>
        </w:rPr>
        <w:t xml:space="preserve">: </w:t>
      </w:r>
      <w:r>
        <w:rPr>
          <w:rFonts w:eastAsia="바탕체"/>
          <w:b/>
          <w:i/>
          <w:lang w:eastAsia="ko-KR"/>
        </w:rPr>
        <w:t xml:space="preserve">The </w:t>
      </w:r>
      <w:r>
        <w:rPr>
          <w:rFonts w:eastAsia="바탕체" w:hint="eastAsia"/>
          <w:b/>
          <w:i/>
          <w:lang w:eastAsia="ko-KR"/>
        </w:rPr>
        <w:t>beam information field size</w:t>
      </w:r>
      <w:r>
        <w:rPr>
          <w:rFonts w:eastAsia="바탕체"/>
          <w:b/>
          <w:i/>
          <w:lang w:eastAsia="ko-KR"/>
        </w:rPr>
        <w:t xml:space="preserve"> and number of beam information field</w:t>
      </w:r>
      <w:r>
        <w:rPr>
          <w:rFonts w:eastAsia="바탕체" w:hint="eastAsia"/>
          <w:b/>
          <w:i/>
          <w:lang w:eastAsia="ko-KR"/>
        </w:rPr>
        <w:t xml:space="preserve"> of DCI </w:t>
      </w:r>
      <w:r>
        <w:rPr>
          <w:rFonts w:eastAsia="바탕체"/>
          <w:b/>
          <w:i/>
          <w:lang w:eastAsia="ko-KR"/>
        </w:rPr>
        <w:t xml:space="preserve">for aperiodic access link beam configuration </w:t>
      </w:r>
      <w:r>
        <w:rPr>
          <w:rFonts w:eastAsia="바탕체" w:hint="eastAsia"/>
          <w:b/>
          <w:i/>
          <w:lang w:eastAsia="ko-KR"/>
        </w:rPr>
        <w:t xml:space="preserve">is pre-configured by </w:t>
      </w:r>
      <w:proofErr w:type="spellStart"/>
      <w:r>
        <w:rPr>
          <w:rFonts w:eastAsia="바탕체" w:hint="eastAsia"/>
          <w:b/>
          <w:i/>
          <w:lang w:eastAsia="ko-KR"/>
        </w:rPr>
        <w:t>g</w:t>
      </w:r>
      <w:r>
        <w:rPr>
          <w:rFonts w:eastAsia="바탕체"/>
          <w:b/>
          <w:i/>
          <w:lang w:eastAsia="ko-KR"/>
        </w:rPr>
        <w:t>NB</w:t>
      </w:r>
      <w:proofErr w:type="spellEnd"/>
      <w:r>
        <w:rPr>
          <w:rFonts w:eastAsia="바탕체"/>
          <w:b/>
          <w:i/>
          <w:lang w:eastAsia="ko-KR"/>
        </w:rPr>
        <w:t xml:space="preserve"> to NCR in advance.</w:t>
      </w:r>
    </w:p>
    <w:p w14:paraId="32029F63" w14:textId="77777777" w:rsidR="00507A32" w:rsidRDefault="00507A32" w:rsidP="00507A32">
      <w:pPr>
        <w:spacing w:line="360" w:lineRule="auto"/>
        <w:rPr>
          <w:rFonts w:eastAsia="바탕체"/>
          <w:b/>
          <w:i/>
          <w:lang w:eastAsia="ko-KR"/>
        </w:rPr>
      </w:pPr>
      <w:r w:rsidRPr="007C334E">
        <w:rPr>
          <w:rFonts w:eastAsia="바탕체" w:hint="eastAsia"/>
          <w:b/>
          <w:i/>
          <w:lang w:eastAsia="ko-KR"/>
        </w:rPr>
        <w:t xml:space="preserve">Proposal </w:t>
      </w:r>
      <w:r>
        <w:rPr>
          <w:rFonts w:eastAsia="바탕체"/>
          <w:b/>
          <w:i/>
          <w:lang w:eastAsia="ko-KR"/>
        </w:rPr>
        <w:t>8</w:t>
      </w:r>
      <w:r w:rsidRPr="007C334E">
        <w:rPr>
          <w:rFonts w:eastAsia="바탕체" w:hint="eastAsia"/>
          <w:b/>
          <w:i/>
          <w:lang w:eastAsia="ko-KR"/>
        </w:rPr>
        <w:t xml:space="preserve">: </w:t>
      </w:r>
      <w:r>
        <w:rPr>
          <w:rFonts w:eastAsia="바탕체"/>
          <w:b/>
          <w:i/>
          <w:lang w:eastAsia="ko-KR"/>
        </w:rPr>
        <w:t xml:space="preserve">For time resource of aperiodic configuration, </w:t>
      </w:r>
      <w:proofErr w:type="spellStart"/>
      <w:r>
        <w:rPr>
          <w:rFonts w:eastAsia="바탕체" w:hint="eastAsia"/>
          <w:b/>
          <w:i/>
          <w:lang w:eastAsia="ko-KR"/>
        </w:rPr>
        <w:t>T</w:t>
      </w:r>
      <w:r w:rsidRPr="00C80F59">
        <w:rPr>
          <w:rFonts w:eastAsia="바탕체" w:hint="eastAsia"/>
          <w:b/>
          <w:i/>
          <w:vertAlign w:val="subscript"/>
          <w:lang w:eastAsia="ko-KR"/>
        </w:rPr>
        <w:t>max</w:t>
      </w:r>
      <w:proofErr w:type="spellEnd"/>
      <w:r>
        <w:rPr>
          <w:rFonts w:eastAsia="바탕체" w:hint="eastAsia"/>
          <w:b/>
          <w:i/>
          <w:lang w:eastAsia="ko-KR"/>
        </w:rPr>
        <w:t xml:space="preserve"> = </w:t>
      </w:r>
      <w:proofErr w:type="spellStart"/>
      <w:r>
        <w:rPr>
          <w:rFonts w:eastAsia="바탕체" w:hint="eastAsia"/>
          <w:b/>
          <w:i/>
          <w:lang w:eastAsia="ko-KR"/>
        </w:rPr>
        <w:t>L</w:t>
      </w:r>
      <w:r w:rsidRPr="00C80F59">
        <w:rPr>
          <w:rFonts w:eastAsia="바탕체" w:hint="eastAsia"/>
          <w:b/>
          <w:i/>
          <w:vertAlign w:val="subscript"/>
          <w:lang w:eastAsia="ko-KR"/>
        </w:rPr>
        <w:t>max</w:t>
      </w:r>
      <w:proofErr w:type="spellEnd"/>
      <w:r>
        <w:rPr>
          <w:rFonts w:eastAsia="바탕체"/>
          <w:b/>
          <w:i/>
          <w:lang w:eastAsia="ko-KR"/>
        </w:rPr>
        <w:t xml:space="preserve"> is supported.</w:t>
      </w:r>
    </w:p>
    <w:p w14:paraId="6CD9F443" w14:textId="77777777" w:rsidR="00507A32" w:rsidRPr="004A240E" w:rsidRDefault="00507A32" w:rsidP="00507A32">
      <w:pPr>
        <w:spacing w:line="360" w:lineRule="auto"/>
        <w:rPr>
          <w:rFonts w:eastAsia="바탕체"/>
          <w:b/>
          <w:i/>
          <w:lang w:val="en-US" w:eastAsia="ko-KR"/>
        </w:rPr>
      </w:pPr>
      <w:r w:rsidRPr="007C334E">
        <w:rPr>
          <w:rFonts w:eastAsia="바탕체" w:hint="eastAsia"/>
          <w:b/>
          <w:i/>
          <w:lang w:eastAsia="ko-KR"/>
        </w:rPr>
        <w:t xml:space="preserve">Proposal </w:t>
      </w:r>
      <w:r>
        <w:rPr>
          <w:rFonts w:eastAsia="바탕체"/>
          <w:b/>
          <w:i/>
          <w:lang w:eastAsia="ko-KR"/>
        </w:rPr>
        <w:t>9</w:t>
      </w:r>
      <w:r w:rsidRPr="007C334E">
        <w:rPr>
          <w:rFonts w:eastAsia="바탕체" w:hint="eastAsia"/>
          <w:b/>
          <w:i/>
          <w:lang w:eastAsia="ko-KR"/>
        </w:rPr>
        <w:t xml:space="preserve">: </w:t>
      </w:r>
      <w:r w:rsidRPr="00C736C0">
        <w:rPr>
          <w:rFonts w:eastAsia="바탕체"/>
          <w:b/>
          <w:i/>
          <w:lang w:eastAsia="ko-KR"/>
        </w:rPr>
        <w:t xml:space="preserve">In the case where only L (&lt; </w:t>
      </w:r>
      <w:proofErr w:type="spellStart"/>
      <w:r w:rsidRPr="00C736C0">
        <w:rPr>
          <w:rFonts w:eastAsia="바탕체"/>
          <w:b/>
          <w:i/>
          <w:lang w:eastAsia="ko-KR"/>
        </w:rPr>
        <w:t>L</w:t>
      </w:r>
      <w:r w:rsidRPr="00C736C0">
        <w:rPr>
          <w:rFonts w:eastAsia="바탕체"/>
          <w:b/>
          <w:i/>
          <w:vertAlign w:val="subscript"/>
          <w:lang w:eastAsia="ko-KR"/>
        </w:rPr>
        <w:t>max</w:t>
      </w:r>
      <w:proofErr w:type="spellEnd"/>
      <w:r w:rsidRPr="00C736C0">
        <w:rPr>
          <w:rFonts w:eastAsia="바탕체"/>
          <w:b/>
          <w:i/>
          <w:lang w:eastAsia="ko-KR"/>
        </w:rPr>
        <w:t xml:space="preserve">) beams are indicated in the aperiodic beam indication, it is necessary to determine which of the </w:t>
      </w:r>
      <w:proofErr w:type="spellStart"/>
      <w:r w:rsidRPr="00C736C0">
        <w:rPr>
          <w:rFonts w:eastAsia="바탕체"/>
          <w:b/>
          <w:i/>
          <w:lang w:eastAsia="ko-KR"/>
        </w:rPr>
        <w:t>L</w:t>
      </w:r>
      <w:r w:rsidRPr="00C736C0">
        <w:rPr>
          <w:rFonts w:eastAsia="바탕체"/>
          <w:b/>
          <w:i/>
          <w:vertAlign w:val="subscript"/>
          <w:lang w:eastAsia="ko-KR"/>
        </w:rPr>
        <w:t>max</w:t>
      </w:r>
      <w:proofErr w:type="spellEnd"/>
      <w:r w:rsidRPr="00C736C0">
        <w:rPr>
          <w:rFonts w:eastAsia="바탕체"/>
          <w:b/>
          <w:i/>
          <w:lang w:eastAsia="ko-KR"/>
        </w:rPr>
        <w:t xml:space="preserve"> beam information fields are not used for beam indication. </w:t>
      </w:r>
    </w:p>
    <w:p w14:paraId="007CA5DB" w14:textId="77777777" w:rsidR="00507A32" w:rsidRPr="00C736C0" w:rsidRDefault="00507A32" w:rsidP="00507A32">
      <w:pPr>
        <w:pStyle w:val="ac"/>
        <w:numPr>
          <w:ilvl w:val="0"/>
          <w:numId w:val="42"/>
        </w:numPr>
        <w:spacing w:line="360" w:lineRule="auto"/>
        <w:ind w:leftChars="0"/>
        <w:rPr>
          <w:rFonts w:eastAsia="바탕체"/>
          <w:b/>
          <w:i/>
          <w:lang w:eastAsia="ko-KR"/>
        </w:rPr>
      </w:pPr>
      <w:r>
        <w:rPr>
          <w:rFonts w:eastAsia="바탕체"/>
          <w:b/>
          <w:i/>
          <w:lang w:eastAsia="ko-KR"/>
        </w:rPr>
        <w:t>I</w:t>
      </w:r>
      <w:r w:rsidRPr="00C736C0">
        <w:rPr>
          <w:rFonts w:eastAsia="바탕체"/>
          <w:b/>
          <w:i/>
          <w:lang w:eastAsia="ko-KR"/>
        </w:rPr>
        <w:t>f the time resource field indicates a specific value, the associated beam information field can be considered as not used for beam indication.</w:t>
      </w:r>
    </w:p>
    <w:p w14:paraId="6E47CC6E" w14:textId="77777777" w:rsidR="00507A32" w:rsidRPr="005E5537" w:rsidRDefault="00507A32" w:rsidP="00507A32">
      <w:pPr>
        <w:spacing w:line="360" w:lineRule="auto"/>
        <w:rPr>
          <w:rFonts w:eastAsia="바탕체"/>
          <w:b/>
          <w:i/>
          <w:lang w:val="en-US" w:eastAsia="ko-KR"/>
        </w:rPr>
      </w:pPr>
      <w:r w:rsidRPr="005E5537">
        <w:rPr>
          <w:rFonts w:eastAsia="바탕체" w:hint="eastAsia"/>
          <w:b/>
          <w:i/>
          <w:lang w:val="en-US" w:eastAsia="ko-KR"/>
        </w:rPr>
        <w:t xml:space="preserve">Proposal </w:t>
      </w:r>
      <w:r>
        <w:rPr>
          <w:rFonts w:eastAsia="바탕체"/>
          <w:b/>
          <w:i/>
          <w:lang w:val="en-US" w:eastAsia="ko-KR"/>
        </w:rPr>
        <w:t>10</w:t>
      </w:r>
      <w:r w:rsidRPr="005E5537">
        <w:rPr>
          <w:rFonts w:eastAsia="바탕체" w:hint="eastAsia"/>
          <w:b/>
          <w:i/>
          <w:lang w:val="en-US" w:eastAsia="ko-KR"/>
        </w:rPr>
        <w:t xml:space="preserve">: </w:t>
      </w:r>
      <w:r>
        <w:rPr>
          <w:rFonts w:eastAsia="바탕체"/>
          <w:b/>
          <w:i/>
          <w:lang w:val="en-US" w:eastAsia="ko-KR"/>
        </w:rPr>
        <w:t>In case of conflict between semi-static/semi-persistent configuration and dynamic indication of access link beam indication in a symbol, dynamic indication overrides semi-static/semi-persistent configuration.</w:t>
      </w:r>
    </w:p>
    <w:p w14:paraId="32C6B492" w14:textId="77777777" w:rsidR="00507A32" w:rsidRPr="00A31996" w:rsidRDefault="00507A32" w:rsidP="00507A32">
      <w:pPr>
        <w:spacing w:line="360" w:lineRule="auto"/>
        <w:rPr>
          <w:rFonts w:eastAsia="바탕체"/>
          <w:b/>
          <w:i/>
          <w:lang w:val="en-US" w:eastAsia="ko-KR"/>
        </w:rPr>
      </w:pPr>
      <w:r w:rsidRPr="00A31996">
        <w:rPr>
          <w:rFonts w:eastAsia="바탕체"/>
          <w:b/>
          <w:i/>
          <w:lang w:val="en-US" w:eastAsia="ko-KR"/>
        </w:rPr>
        <w:t xml:space="preserve">Proposal </w:t>
      </w:r>
      <w:r>
        <w:rPr>
          <w:rFonts w:eastAsia="바탕체"/>
          <w:b/>
          <w:i/>
          <w:lang w:val="en-US" w:eastAsia="ko-KR"/>
        </w:rPr>
        <w:t>11</w:t>
      </w:r>
      <w:r w:rsidRPr="00A31996">
        <w:rPr>
          <w:rFonts w:eastAsia="바탕체"/>
          <w:b/>
          <w:i/>
          <w:lang w:val="en-US" w:eastAsia="ko-KR"/>
        </w:rPr>
        <w:t>: If a conflict occurred between the high priority beam configuration and the low priority beam configuration, and the two time resources partially overlapped, the behavior of NCR should be considered for;</w:t>
      </w:r>
      <w:r w:rsidRPr="00A31996" w:rsidDel="00176FE1">
        <w:rPr>
          <w:rFonts w:eastAsia="바탕체"/>
          <w:b/>
          <w:i/>
          <w:lang w:val="en-US" w:eastAsia="ko-KR"/>
        </w:rPr>
        <w:t xml:space="preserve"> </w:t>
      </w:r>
    </w:p>
    <w:p w14:paraId="0C0A1C56" w14:textId="77777777" w:rsidR="00507A32" w:rsidRPr="00A31996" w:rsidRDefault="00507A32" w:rsidP="00507A32">
      <w:pPr>
        <w:pStyle w:val="ac"/>
        <w:numPr>
          <w:ilvl w:val="0"/>
          <w:numId w:val="32"/>
        </w:numPr>
        <w:ind w:leftChars="0"/>
        <w:rPr>
          <w:rFonts w:eastAsia="바탕체"/>
          <w:b/>
          <w:i/>
          <w:lang w:eastAsia="ko-KR"/>
        </w:rPr>
      </w:pPr>
      <w:r w:rsidRPr="00A31996">
        <w:rPr>
          <w:rFonts w:eastAsia="바탕체"/>
          <w:b/>
          <w:i/>
          <w:lang w:eastAsia="ko-KR"/>
        </w:rPr>
        <w:t>Among the time intervals indicated by the time resources of the low priority beam configuration, for the intervals overlapping with the time resources of the high priority beam configuration,</w:t>
      </w:r>
      <w:r w:rsidRPr="00A31996" w:rsidDel="00176FE1">
        <w:rPr>
          <w:rFonts w:eastAsia="바탕체"/>
          <w:b/>
          <w:i/>
          <w:lang w:eastAsia="ko-KR"/>
        </w:rPr>
        <w:t xml:space="preserve"> </w:t>
      </w:r>
    </w:p>
    <w:p w14:paraId="7AEDB3CE" w14:textId="77777777" w:rsidR="00507A32" w:rsidRPr="00A31996" w:rsidRDefault="00507A32" w:rsidP="00507A32">
      <w:pPr>
        <w:pStyle w:val="ac"/>
        <w:numPr>
          <w:ilvl w:val="1"/>
          <w:numId w:val="32"/>
        </w:numPr>
        <w:ind w:leftChars="0"/>
        <w:rPr>
          <w:rFonts w:eastAsia="바탕체"/>
          <w:b/>
          <w:i/>
          <w:lang w:eastAsia="ko-KR"/>
        </w:rPr>
      </w:pPr>
      <w:r w:rsidRPr="00A31996">
        <w:rPr>
          <w:rFonts w:eastAsia="바탕체" w:hint="eastAsia"/>
          <w:b/>
          <w:i/>
          <w:lang w:eastAsia="ko-KR"/>
        </w:rPr>
        <w:t xml:space="preserve">NCR </w:t>
      </w:r>
      <w:r w:rsidRPr="00A31996">
        <w:rPr>
          <w:rFonts w:eastAsia="바탕체"/>
          <w:b/>
          <w:i/>
          <w:lang w:eastAsia="ko-KR"/>
        </w:rPr>
        <w:t>applies beam indicated by</w:t>
      </w:r>
      <w:r w:rsidRPr="00A31996">
        <w:rPr>
          <w:rFonts w:eastAsia="바탕체" w:hint="eastAsia"/>
          <w:b/>
          <w:i/>
          <w:lang w:eastAsia="ko-KR"/>
        </w:rPr>
        <w:t xml:space="preserve"> high priority beam configuration</w:t>
      </w:r>
    </w:p>
    <w:p w14:paraId="0C17D841" w14:textId="77777777" w:rsidR="00507A32" w:rsidRPr="00A31996" w:rsidRDefault="00507A32" w:rsidP="00507A32">
      <w:pPr>
        <w:pStyle w:val="ac"/>
        <w:numPr>
          <w:ilvl w:val="0"/>
          <w:numId w:val="32"/>
        </w:numPr>
        <w:ind w:leftChars="0"/>
        <w:rPr>
          <w:rFonts w:eastAsia="바탕체"/>
          <w:b/>
          <w:i/>
          <w:lang w:eastAsia="ko-KR"/>
        </w:rPr>
      </w:pPr>
      <w:r w:rsidRPr="00A31996">
        <w:rPr>
          <w:rFonts w:eastAsia="바탕체"/>
          <w:b/>
          <w:i/>
          <w:lang w:eastAsia="ko-KR"/>
        </w:rPr>
        <w:t>Among the time intervals indicated by the time resources of the low priority beam configuration, for the time intervals excluding the intervals overlapping with the time resources of the high priority beam configuration,</w:t>
      </w:r>
      <w:r w:rsidRPr="00A31996" w:rsidDel="00F95EEA">
        <w:rPr>
          <w:rFonts w:eastAsia="바탕체"/>
          <w:b/>
          <w:i/>
          <w:lang w:eastAsia="ko-KR"/>
        </w:rPr>
        <w:t xml:space="preserve"> </w:t>
      </w:r>
    </w:p>
    <w:p w14:paraId="09CFF72E" w14:textId="77777777" w:rsidR="00507A32" w:rsidRPr="00A31996" w:rsidRDefault="00507A32" w:rsidP="00507A32">
      <w:pPr>
        <w:pStyle w:val="ac"/>
        <w:numPr>
          <w:ilvl w:val="1"/>
          <w:numId w:val="32"/>
        </w:numPr>
        <w:ind w:leftChars="0"/>
        <w:rPr>
          <w:rFonts w:eastAsia="바탕체"/>
          <w:b/>
          <w:i/>
          <w:lang w:eastAsia="ko-KR"/>
        </w:rPr>
      </w:pPr>
      <w:r w:rsidRPr="00A31996">
        <w:rPr>
          <w:rFonts w:eastAsia="바탕체"/>
          <w:b/>
          <w:i/>
          <w:lang w:eastAsia="ko-KR"/>
        </w:rPr>
        <w:t>Alt. 1) NCR applies beam indicated by lower priority beam configuration.</w:t>
      </w:r>
    </w:p>
    <w:p w14:paraId="0A4A50B8" w14:textId="77777777" w:rsidR="00507A32" w:rsidRPr="00A31996" w:rsidRDefault="00507A32" w:rsidP="00507A32">
      <w:pPr>
        <w:pStyle w:val="ac"/>
        <w:numPr>
          <w:ilvl w:val="1"/>
          <w:numId w:val="32"/>
        </w:numPr>
        <w:ind w:leftChars="0"/>
        <w:rPr>
          <w:rFonts w:eastAsia="바탕체"/>
          <w:b/>
          <w:i/>
          <w:lang w:eastAsia="ko-KR"/>
        </w:rPr>
      </w:pPr>
      <w:r w:rsidRPr="00A31996">
        <w:rPr>
          <w:rFonts w:eastAsia="바탕체"/>
          <w:b/>
          <w:i/>
          <w:lang w:eastAsia="ko-KR"/>
        </w:rPr>
        <w:t>Alt. 2) NCR is expected to be OFF.</w:t>
      </w:r>
    </w:p>
    <w:p w14:paraId="30183EE7" w14:textId="77777777" w:rsidR="00507A32" w:rsidRDefault="00507A32" w:rsidP="00507A32">
      <w:pPr>
        <w:spacing w:line="360" w:lineRule="auto"/>
        <w:rPr>
          <w:rFonts w:eastAsia="바탕체"/>
          <w:b/>
          <w:i/>
          <w:lang w:eastAsia="ko-KR"/>
        </w:rPr>
      </w:pPr>
      <w:r w:rsidRPr="008730AC">
        <w:rPr>
          <w:rFonts w:eastAsia="바탕체" w:hint="eastAsia"/>
          <w:b/>
          <w:i/>
          <w:lang w:eastAsia="ko-KR"/>
        </w:rPr>
        <w:t xml:space="preserve">Proposal </w:t>
      </w:r>
      <w:r>
        <w:rPr>
          <w:rFonts w:eastAsia="바탕체"/>
          <w:b/>
          <w:i/>
          <w:lang w:eastAsia="ko-KR"/>
        </w:rPr>
        <w:t>12</w:t>
      </w:r>
      <w:r w:rsidRPr="008730AC">
        <w:rPr>
          <w:rFonts w:eastAsia="바탕체" w:hint="eastAsia"/>
          <w:b/>
          <w:i/>
          <w:lang w:eastAsia="ko-KR"/>
        </w:rPr>
        <w:t>.</w:t>
      </w:r>
      <w:r w:rsidRPr="008730AC">
        <w:rPr>
          <w:rFonts w:eastAsia="바탕체"/>
          <w:b/>
          <w:i/>
          <w:lang w:eastAsia="ko-KR"/>
        </w:rPr>
        <w:t xml:space="preserve"> </w:t>
      </w:r>
      <w:r>
        <w:rPr>
          <w:rFonts w:eastAsia="바탕체" w:hint="eastAsia"/>
          <w:b/>
          <w:i/>
          <w:lang w:eastAsia="ko-KR"/>
        </w:rPr>
        <w:t>For the</w:t>
      </w:r>
      <w:r>
        <w:rPr>
          <w:rFonts w:eastAsia="바탕체"/>
          <w:b/>
          <w:i/>
          <w:lang w:eastAsia="ko-KR"/>
        </w:rPr>
        <w:t xml:space="preserve"> determination of</w:t>
      </w:r>
      <w:r>
        <w:rPr>
          <w:rFonts w:eastAsia="바탕체" w:hint="eastAsia"/>
          <w:b/>
          <w:i/>
          <w:lang w:eastAsia="ko-KR"/>
        </w:rPr>
        <w:t xml:space="preserve"> </w:t>
      </w:r>
      <w:r>
        <w:rPr>
          <w:rFonts w:eastAsia="바탕체"/>
          <w:b/>
          <w:i/>
          <w:lang w:eastAsia="ko-KR"/>
        </w:rPr>
        <w:t xml:space="preserve">simultaneous operation of C-link and </w:t>
      </w:r>
      <w:proofErr w:type="spellStart"/>
      <w:r>
        <w:rPr>
          <w:rFonts w:eastAsia="바탕체"/>
          <w:b/>
          <w:i/>
          <w:lang w:eastAsia="ko-KR"/>
        </w:rPr>
        <w:t>Fwd</w:t>
      </w:r>
      <w:proofErr w:type="spellEnd"/>
      <w:r>
        <w:rPr>
          <w:rFonts w:eastAsia="바탕체"/>
          <w:b/>
          <w:i/>
          <w:lang w:eastAsia="ko-KR"/>
        </w:rPr>
        <w:t>-link,</w:t>
      </w:r>
    </w:p>
    <w:p w14:paraId="2D320062" w14:textId="77777777" w:rsidR="00507A32" w:rsidRDefault="00507A32" w:rsidP="00507A32">
      <w:pPr>
        <w:pStyle w:val="ac"/>
        <w:numPr>
          <w:ilvl w:val="0"/>
          <w:numId w:val="32"/>
        </w:numPr>
        <w:ind w:leftChars="0"/>
        <w:rPr>
          <w:rFonts w:eastAsia="바탕체"/>
          <w:b/>
          <w:i/>
          <w:lang w:eastAsia="ko-KR"/>
        </w:rPr>
      </w:pPr>
      <w:r w:rsidRPr="00D2236D">
        <w:rPr>
          <w:rFonts w:eastAsia="바탕체"/>
          <w:b/>
          <w:i/>
          <w:lang w:eastAsia="ko-KR"/>
        </w:rPr>
        <w:lastRenderedPageBreak/>
        <w:t xml:space="preserve">The C-link </w:t>
      </w:r>
      <w:r>
        <w:rPr>
          <w:rFonts w:eastAsia="바탕체"/>
          <w:b/>
          <w:i/>
          <w:lang w:eastAsia="ko-KR"/>
        </w:rPr>
        <w:t xml:space="preserve">is </w:t>
      </w:r>
      <w:r w:rsidRPr="00D2236D">
        <w:rPr>
          <w:rFonts w:eastAsia="바탕체"/>
          <w:b/>
          <w:i/>
          <w:lang w:eastAsia="ko-KR"/>
        </w:rPr>
        <w:t>consider</w:t>
      </w:r>
      <w:r>
        <w:rPr>
          <w:rFonts w:eastAsia="바탕체"/>
          <w:b/>
          <w:i/>
          <w:lang w:eastAsia="ko-KR"/>
        </w:rPr>
        <w:t>ed to be</w:t>
      </w:r>
      <w:r w:rsidRPr="00D2236D">
        <w:rPr>
          <w:rFonts w:eastAsia="바탕체"/>
          <w:b/>
          <w:i/>
          <w:lang w:eastAsia="ko-KR"/>
        </w:rPr>
        <w:t xml:space="preserve"> operate in the time resources in which </w:t>
      </w:r>
      <w:r>
        <w:rPr>
          <w:rFonts w:eastAsia="바탕체"/>
          <w:b/>
          <w:i/>
          <w:lang w:eastAsia="ko-KR"/>
        </w:rPr>
        <w:t>NCR-MT</w:t>
      </w:r>
      <w:r w:rsidRPr="00D2236D">
        <w:rPr>
          <w:rFonts w:eastAsia="바탕체"/>
          <w:b/>
          <w:i/>
          <w:lang w:eastAsia="ko-KR"/>
        </w:rPr>
        <w:t xml:space="preserve"> is expected to perform UL </w:t>
      </w:r>
      <w:proofErr w:type="spellStart"/>
      <w:r w:rsidRPr="00D2236D">
        <w:rPr>
          <w:rFonts w:eastAsia="바탕체"/>
          <w:b/>
          <w:i/>
          <w:lang w:eastAsia="ko-KR"/>
        </w:rPr>
        <w:t>Tx</w:t>
      </w:r>
      <w:proofErr w:type="spellEnd"/>
      <w:r w:rsidRPr="00D2236D">
        <w:rPr>
          <w:rFonts w:eastAsia="바탕체"/>
          <w:b/>
          <w:i/>
          <w:lang w:eastAsia="ko-KR"/>
        </w:rPr>
        <w:t xml:space="preserve"> (at least </w:t>
      </w:r>
      <w:r>
        <w:rPr>
          <w:rFonts w:eastAsia="바탕체"/>
          <w:b/>
          <w:i/>
          <w:lang w:eastAsia="ko-KR"/>
        </w:rPr>
        <w:t xml:space="preserve">including </w:t>
      </w:r>
      <w:r w:rsidRPr="00D2236D">
        <w:rPr>
          <w:rFonts w:eastAsia="바탕체"/>
          <w:b/>
          <w:i/>
          <w:lang w:eastAsia="ko-KR"/>
        </w:rPr>
        <w:t>RO)</w:t>
      </w:r>
    </w:p>
    <w:p w14:paraId="7245689F" w14:textId="77777777" w:rsidR="00507A32" w:rsidRDefault="00507A32" w:rsidP="00507A32">
      <w:pPr>
        <w:pStyle w:val="ac"/>
        <w:numPr>
          <w:ilvl w:val="0"/>
          <w:numId w:val="32"/>
        </w:numPr>
        <w:ind w:leftChars="0"/>
        <w:rPr>
          <w:rFonts w:eastAsia="바탕체"/>
          <w:b/>
          <w:i/>
          <w:lang w:eastAsia="ko-KR"/>
        </w:rPr>
      </w:pPr>
      <w:r w:rsidRPr="00D2236D">
        <w:rPr>
          <w:rFonts w:eastAsia="바탕체"/>
          <w:b/>
          <w:i/>
          <w:lang w:eastAsia="ko-KR"/>
        </w:rPr>
        <w:t xml:space="preserve">The C-link </w:t>
      </w:r>
      <w:r>
        <w:rPr>
          <w:rFonts w:eastAsia="바탕체"/>
          <w:b/>
          <w:i/>
          <w:lang w:eastAsia="ko-KR"/>
        </w:rPr>
        <w:t xml:space="preserve">is </w:t>
      </w:r>
      <w:r w:rsidRPr="00D2236D">
        <w:rPr>
          <w:rFonts w:eastAsia="바탕체"/>
          <w:b/>
          <w:i/>
          <w:lang w:eastAsia="ko-KR"/>
        </w:rPr>
        <w:t>consider</w:t>
      </w:r>
      <w:r>
        <w:rPr>
          <w:rFonts w:eastAsia="바탕체"/>
          <w:b/>
          <w:i/>
          <w:lang w:eastAsia="ko-KR"/>
        </w:rPr>
        <w:t>ed to be</w:t>
      </w:r>
      <w:r w:rsidRPr="00D2236D">
        <w:rPr>
          <w:rFonts w:eastAsia="바탕체"/>
          <w:b/>
          <w:i/>
          <w:lang w:eastAsia="ko-KR"/>
        </w:rPr>
        <w:t xml:space="preserve"> operate in the time resources in which </w:t>
      </w:r>
      <w:r>
        <w:rPr>
          <w:rFonts w:eastAsia="바탕체"/>
          <w:b/>
          <w:i/>
          <w:lang w:eastAsia="ko-KR"/>
        </w:rPr>
        <w:t>NCR-MT</w:t>
      </w:r>
      <w:r w:rsidRPr="00D2236D">
        <w:rPr>
          <w:rFonts w:eastAsia="바탕체"/>
          <w:b/>
          <w:i/>
          <w:lang w:eastAsia="ko-KR"/>
        </w:rPr>
        <w:t xml:space="preserve"> is expected to perform </w:t>
      </w:r>
      <w:r>
        <w:rPr>
          <w:rFonts w:eastAsia="바탕체"/>
          <w:b/>
          <w:i/>
          <w:lang w:eastAsia="ko-KR"/>
        </w:rPr>
        <w:t>D</w:t>
      </w:r>
      <w:r w:rsidRPr="00D2236D">
        <w:rPr>
          <w:rFonts w:eastAsia="바탕체"/>
          <w:b/>
          <w:i/>
          <w:lang w:eastAsia="ko-KR"/>
        </w:rPr>
        <w:t xml:space="preserve">L </w:t>
      </w:r>
      <w:r>
        <w:rPr>
          <w:rFonts w:eastAsia="바탕체"/>
          <w:b/>
          <w:i/>
          <w:lang w:eastAsia="ko-KR"/>
        </w:rPr>
        <w:t>R</w:t>
      </w:r>
      <w:r w:rsidRPr="00D2236D">
        <w:rPr>
          <w:rFonts w:eastAsia="바탕체"/>
          <w:b/>
          <w:i/>
          <w:lang w:eastAsia="ko-KR"/>
        </w:rPr>
        <w:t>x</w:t>
      </w:r>
      <w:r>
        <w:rPr>
          <w:rFonts w:eastAsia="바탕체"/>
          <w:b/>
          <w:i/>
          <w:lang w:eastAsia="ko-KR"/>
        </w:rPr>
        <w:t xml:space="preserve"> and measurement/monitoring</w:t>
      </w:r>
      <w:r w:rsidRPr="00D2236D">
        <w:rPr>
          <w:rFonts w:eastAsia="바탕체"/>
          <w:b/>
          <w:i/>
          <w:lang w:eastAsia="ko-KR"/>
        </w:rPr>
        <w:t xml:space="preserve"> (at least </w:t>
      </w:r>
      <w:r>
        <w:rPr>
          <w:rFonts w:eastAsia="바탕체"/>
          <w:b/>
          <w:i/>
          <w:lang w:eastAsia="ko-KR"/>
        </w:rPr>
        <w:t>including SSB</w:t>
      </w:r>
      <w:r w:rsidRPr="00D2236D">
        <w:rPr>
          <w:rFonts w:eastAsia="바탕체"/>
          <w:b/>
          <w:i/>
          <w:lang w:eastAsia="ko-KR"/>
        </w:rPr>
        <w:t>)</w:t>
      </w:r>
    </w:p>
    <w:p w14:paraId="271689B4" w14:textId="77777777" w:rsidR="00507A32" w:rsidRPr="008730AC" w:rsidRDefault="00507A32" w:rsidP="00507A32">
      <w:pPr>
        <w:spacing w:line="360" w:lineRule="auto"/>
        <w:rPr>
          <w:rFonts w:eastAsia="바탕체"/>
          <w:b/>
          <w:i/>
          <w:lang w:eastAsia="ko-KR"/>
        </w:rPr>
      </w:pPr>
      <w:r w:rsidRPr="008730AC">
        <w:rPr>
          <w:rFonts w:eastAsia="바탕체" w:hint="eastAsia"/>
          <w:b/>
          <w:i/>
          <w:lang w:eastAsia="ko-KR"/>
        </w:rPr>
        <w:t xml:space="preserve">Proposal </w:t>
      </w:r>
      <w:r>
        <w:rPr>
          <w:rFonts w:eastAsia="바탕체"/>
          <w:b/>
          <w:i/>
          <w:lang w:eastAsia="ko-KR"/>
        </w:rPr>
        <w:t>13</w:t>
      </w:r>
      <w:r w:rsidRPr="008730AC">
        <w:rPr>
          <w:rFonts w:eastAsia="바탕체" w:hint="eastAsia"/>
          <w:b/>
          <w:i/>
          <w:lang w:eastAsia="ko-KR"/>
        </w:rPr>
        <w:t xml:space="preserve">. </w:t>
      </w:r>
      <w:r>
        <w:rPr>
          <w:rFonts w:eastAsia="바탕체"/>
          <w:b/>
          <w:i/>
          <w:lang w:eastAsia="ko-KR"/>
        </w:rPr>
        <w:t>For backhaul link beam indication based on</w:t>
      </w:r>
      <w:r>
        <w:rPr>
          <w:rFonts w:eastAsia="바탕체" w:hint="eastAsia"/>
          <w:b/>
          <w:i/>
          <w:lang w:eastAsia="ko-KR"/>
        </w:rPr>
        <w:t xml:space="preserve"> </w:t>
      </w:r>
      <w:r>
        <w:rPr>
          <w:rFonts w:eastAsia="바탕체"/>
          <w:b/>
          <w:i/>
          <w:lang w:eastAsia="ko-KR"/>
        </w:rPr>
        <w:t xml:space="preserve">Rel-15/16 TCI state ID and </w:t>
      </w:r>
      <w:r w:rsidRPr="00CA605B">
        <w:rPr>
          <w:rFonts w:eastAsia="바탕체"/>
          <w:b/>
          <w:i/>
          <w:lang w:eastAsia="ko-KR"/>
        </w:rPr>
        <w:t>Rel-17 beam indication framework</w:t>
      </w:r>
      <w:r>
        <w:rPr>
          <w:rFonts w:eastAsia="바탕체"/>
          <w:b/>
          <w:i/>
          <w:lang w:eastAsia="ko-KR"/>
        </w:rPr>
        <w:t>, default BWP is used for TCI state ID indication.</w:t>
      </w:r>
    </w:p>
    <w:p w14:paraId="2BD04BB5" w14:textId="57901B8D" w:rsidR="00507A32" w:rsidRPr="00507A32" w:rsidRDefault="00507A32" w:rsidP="003B1E28">
      <w:pPr>
        <w:spacing w:line="360" w:lineRule="auto"/>
        <w:rPr>
          <w:lang w:eastAsia="ko-KR"/>
        </w:rPr>
      </w:pPr>
      <w:r w:rsidRPr="008730AC">
        <w:rPr>
          <w:rFonts w:eastAsia="바탕체" w:hint="eastAsia"/>
          <w:b/>
          <w:i/>
          <w:lang w:eastAsia="ko-KR"/>
        </w:rPr>
        <w:t xml:space="preserve">Proposal </w:t>
      </w:r>
      <w:r>
        <w:rPr>
          <w:rFonts w:eastAsia="바탕체"/>
          <w:b/>
          <w:i/>
          <w:lang w:eastAsia="ko-KR"/>
        </w:rPr>
        <w:t>14</w:t>
      </w:r>
      <w:r w:rsidRPr="008730AC">
        <w:rPr>
          <w:rFonts w:eastAsia="바탕체" w:hint="eastAsia"/>
          <w:b/>
          <w:i/>
          <w:lang w:eastAsia="ko-KR"/>
        </w:rPr>
        <w:t xml:space="preserve">. </w:t>
      </w:r>
      <w:r>
        <w:rPr>
          <w:rFonts w:eastAsia="바탕체"/>
          <w:b/>
          <w:i/>
          <w:lang w:eastAsia="ko-KR"/>
        </w:rPr>
        <w:t>Semi-static beam indication for backhaul link is valid until backhaul link beam is changed due to pre-defined rule.</w:t>
      </w:r>
    </w:p>
    <w:p w14:paraId="16AF5988" w14:textId="77777777" w:rsidR="00507A32" w:rsidRDefault="00507A32" w:rsidP="00507A32">
      <w:pPr>
        <w:spacing w:line="360" w:lineRule="auto"/>
        <w:rPr>
          <w:rFonts w:eastAsia="바탕체"/>
          <w:b/>
          <w:i/>
          <w:lang w:eastAsia="ko-KR"/>
        </w:rPr>
      </w:pPr>
      <w:r w:rsidRPr="008730AC">
        <w:rPr>
          <w:rFonts w:eastAsia="바탕체" w:hint="eastAsia"/>
          <w:b/>
          <w:i/>
          <w:lang w:eastAsia="ko-KR"/>
        </w:rPr>
        <w:t xml:space="preserve">Proposal </w:t>
      </w:r>
      <w:r>
        <w:rPr>
          <w:rFonts w:eastAsia="바탕체"/>
          <w:b/>
          <w:i/>
          <w:lang w:eastAsia="ko-KR"/>
        </w:rPr>
        <w:t>15</w:t>
      </w:r>
      <w:r w:rsidRPr="008730AC">
        <w:rPr>
          <w:rFonts w:eastAsia="바탕체" w:hint="eastAsia"/>
          <w:b/>
          <w:i/>
          <w:lang w:eastAsia="ko-KR"/>
        </w:rPr>
        <w:t>.</w:t>
      </w:r>
      <w:r>
        <w:rPr>
          <w:rFonts w:eastAsia="바탕체"/>
          <w:b/>
          <w:i/>
          <w:lang w:eastAsia="ko-KR"/>
        </w:rPr>
        <w:t xml:space="preserve"> </w:t>
      </w:r>
      <w:r>
        <w:rPr>
          <w:rFonts w:eastAsia="바탕체" w:hint="eastAsia"/>
          <w:b/>
          <w:i/>
          <w:lang w:eastAsia="ko-KR"/>
        </w:rPr>
        <w:t xml:space="preserve">Capture </w:t>
      </w:r>
      <w:r>
        <w:rPr>
          <w:rFonts w:eastAsia="바탕체"/>
          <w:b/>
          <w:i/>
          <w:lang w:eastAsia="ko-KR"/>
        </w:rPr>
        <w:t>following agreement made in SI phase:</w:t>
      </w:r>
    </w:p>
    <w:p w14:paraId="600A6216" w14:textId="77777777" w:rsidR="00507A32" w:rsidRPr="008730AC" w:rsidRDefault="00507A32" w:rsidP="00507A32">
      <w:pPr>
        <w:pStyle w:val="ac"/>
        <w:numPr>
          <w:ilvl w:val="0"/>
          <w:numId w:val="32"/>
        </w:numPr>
        <w:ind w:leftChars="0"/>
        <w:rPr>
          <w:rFonts w:eastAsia="바탕체"/>
          <w:b/>
          <w:i/>
          <w:lang w:eastAsia="ko-KR"/>
        </w:rPr>
      </w:pPr>
      <w:r w:rsidRPr="008730AC">
        <w:rPr>
          <w:rFonts w:eastAsia="바탕체"/>
          <w:b/>
          <w:i/>
          <w:lang w:eastAsia="ko-KR"/>
        </w:rPr>
        <w:t>The NCR-</w:t>
      </w:r>
      <w:proofErr w:type="spellStart"/>
      <w:r w:rsidRPr="008730AC">
        <w:rPr>
          <w:rFonts w:eastAsia="바탕체"/>
          <w:b/>
          <w:i/>
          <w:lang w:eastAsia="ko-KR"/>
        </w:rPr>
        <w:t>Fwd</w:t>
      </w:r>
      <w:proofErr w:type="spellEnd"/>
      <w:r w:rsidRPr="008730AC">
        <w:rPr>
          <w:rFonts w:eastAsia="바탕체"/>
          <w:b/>
          <w:i/>
          <w:lang w:eastAsia="ko-KR"/>
        </w:rPr>
        <w:t xml:space="preserve"> is always expected to be “OFF” unless otherwise explicitly or implicitly indicated by </w:t>
      </w:r>
      <w:proofErr w:type="spellStart"/>
      <w:r w:rsidRPr="008730AC">
        <w:rPr>
          <w:rFonts w:eastAsia="바탕체"/>
          <w:b/>
          <w:i/>
          <w:lang w:eastAsia="ko-KR"/>
        </w:rPr>
        <w:t>gNB</w:t>
      </w:r>
      <w:proofErr w:type="spellEnd"/>
      <w:r w:rsidRPr="008730AC">
        <w:rPr>
          <w:rFonts w:eastAsia="바탕체"/>
          <w:b/>
          <w:i/>
          <w:lang w:eastAsia="ko-KR"/>
        </w:rPr>
        <w:t>.</w:t>
      </w:r>
    </w:p>
    <w:p w14:paraId="3C90EB80" w14:textId="77777777" w:rsidR="00E32CF7" w:rsidRPr="003F2F2E" w:rsidRDefault="00E32CF7" w:rsidP="00E32CF7">
      <w:pPr>
        <w:spacing w:line="360" w:lineRule="auto"/>
        <w:rPr>
          <w:rFonts w:eastAsia="바탕체"/>
          <w:b/>
          <w:i/>
          <w:lang w:val="en-US" w:eastAsia="ko-KR"/>
        </w:rPr>
      </w:pPr>
      <w:r w:rsidRPr="00A31996">
        <w:rPr>
          <w:rFonts w:eastAsia="바탕체"/>
          <w:b/>
          <w:i/>
          <w:lang w:eastAsia="ko-KR"/>
        </w:rPr>
        <w:t xml:space="preserve">Proposal </w:t>
      </w:r>
      <w:r>
        <w:rPr>
          <w:rFonts w:eastAsia="바탕체"/>
          <w:b/>
          <w:i/>
          <w:lang w:eastAsia="ko-KR"/>
        </w:rPr>
        <w:t>16</w:t>
      </w:r>
      <w:r w:rsidRPr="00A31996">
        <w:rPr>
          <w:rFonts w:eastAsia="바탕체"/>
          <w:b/>
          <w:i/>
          <w:lang w:eastAsia="ko-KR"/>
        </w:rPr>
        <w:t>: In case of FDD, both DL and UL of NCR-</w:t>
      </w:r>
      <w:proofErr w:type="spellStart"/>
      <w:r w:rsidRPr="00A31996">
        <w:rPr>
          <w:rFonts w:eastAsia="바탕체"/>
          <w:b/>
          <w:i/>
          <w:lang w:eastAsia="ko-KR"/>
        </w:rPr>
        <w:t>Fwd</w:t>
      </w:r>
      <w:proofErr w:type="spellEnd"/>
      <w:r w:rsidRPr="00A31996">
        <w:rPr>
          <w:rFonts w:eastAsia="바탕체"/>
          <w:b/>
          <w:i/>
          <w:lang w:eastAsia="ko-KR"/>
        </w:rPr>
        <w:t xml:space="preserve"> are assumed to be ON over the time domain resource indicated by access link beam indication.</w:t>
      </w:r>
    </w:p>
    <w:p w14:paraId="1394592A" w14:textId="77777777" w:rsidR="00E32CF7" w:rsidRDefault="00E32CF7" w:rsidP="00E32CF7">
      <w:pPr>
        <w:spacing w:line="360" w:lineRule="auto"/>
        <w:rPr>
          <w:rFonts w:eastAsia="바탕체"/>
          <w:b/>
          <w:i/>
          <w:lang w:eastAsia="ko-KR"/>
        </w:rPr>
      </w:pPr>
      <w:r w:rsidRPr="00096952">
        <w:rPr>
          <w:rFonts w:eastAsia="바탕체" w:hint="eastAsia"/>
          <w:b/>
          <w:i/>
          <w:lang w:eastAsia="ko-KR"/>
        </w:rPr>
        <w:t xml:space="preserve">Proposal </w:t>
      </w:r>
      <w:r>
        <w:rPr>
          <w:rFonts w:eastAsia="바탕체"/>
          <w:b/>
          <w:i/>
          <w:lang w:eastAsia="ko-KR"/>
        </w:rPr>
        <w:t>17</w:t>
      </w:r>
      <w:r w:rsidRPr="00096952">
        <w:rPr>
          <w:rFonts w:eastAsia="바탕체"/>
          <w:b/>
          <w:i/>
          <w:lang w:eastAsia="ko-KR"/>
        </w:rPr>
        <w:t>: OFF state indication is combined to beam indication</w:t>
      </w:r>
      <w:r>
        <w:rPr>
          <w:rFonts w:eastAsia="바탕체"/>
          <w:b/>
          <w:i/>
          <w:lang w:eastAsia="ko-KR"/>
        </w:rPr>
        <w:t>, i.e., a certain value of beam information field is dedicated for OFF state indication.</w:t>
      </w:r>
    </w:p>
    <w:p w14:paraId="0F49320C" w14:textId="77777777" w:rsidR="00E32CF7" w:rsidRDefault="00E32CF7" w:rsidP="00E32CF7">
      <w:pPr>
        <w:spacing w:line="360" w:lineRule="auto"/>
        <w:rPr>
          <w:rFonts w:eastAsia="바탕체"/>
          <w:b/>
          <w:i/>
          <w:lang w:eastAsia="ko-KR"/>
        </w:rPr>
      </w:pPr>
      <w:r w:rsidRPr="00096952">
        <w:rPr>
          <w:rFonts w:eastAsia="바탕체" w:hint="eastAsia"/>
          <w:b/>
          <w:i/>
          <w:lang w:eastAsia="ko-KR"/>
        </w:rPr>
        <w:t xml:space="preserve">Proposal </w:t>
      </w:r>
      <w:r>
        <w:rPr>
          <w:rFonts w:eastAsia="바탕체"/>
          <w:b/>
          <w:i/>
          <w:lang w:eastAsia="ko-KR"/>
        </w:rPr>
        <w:t>18</w:t>
      </w:r>
      <w:r w:rsidRPr="00096952">
        <w:rPr>
          <w:rFonts w:eastAsia="바탕체"/>
          <w:b/>
          <w:i/>
          <w:lang w:eastAsia="ko-KR"/>
        </w:rPr>
        <w:t xml:space="preserve">: </w:t>
      </w:r>
      <w:r>
        <w:rPr>
          <w:rFonts w:eastAsia="바탕체"/>
          <w:b/>
          <w:i/>
          <w:lang w:eastAsia="ko-KR"/>
        </w:rPr>
        <w:t xml:space="preserve">For NCR operating FDD, DL </w:t>
      </w:r>
      <w:r w:rsidRPr="00096952">
        <w:rPr>
          <w:rFonts w:eastAsia="바탕체"/>
          <w:b/>
          <w:i/>
          <w:lang w:eastAsia="ko-KR"/>
        </w:rPr>
        <w:t>OFF state</w:t>
      </w:r>
      <w:r>
        <w:rPr>
          <w:rFonts w:eastAsia="바탕체"/>
          <w:b/>
          <w:i/>
          <w:lang w:eastAsia="ko-KR"/>
        </w:rPr>
        <w:t>, UL OFF state and DL &amp; UL OFF state are</w:t>
      </w:r>
      <w:r w:rsidRPr="00096952">
        <w:rPr>
          <w:rFonts w:eastAsia="바탕체"/>
          <w:b/>
          <w:i/>
          <w:lang w:eastAsia="ko-KR"/>
        </w:rPr>
        <w:t xml:space="preserve"> combined to beam indication</w:t>
      </w:r>
      <w:r>
        <w:rPr>
          <w:rFonts w:eastAsia="바탕체"/>
          <w:b/>
          <w:i/>
          <w:lang w:eastAsia="ko-KR"/>
        </w:rPr>
        <w:t xml:space="preserve">, i.e., three number of certain values of beam information field are dedicated for DL </w:t>
      </w:r>
      <w:r w:rsidRPr="00096952">
        <w:rPr>
          <w:rFonts w:eastAsia="바탕체"/>
          <w:b/>
          <w:i/>
          <w:lang w:eastAsia="ko-KR"/>
        </w:rPr>
        <w:t>OFF state</w:t>
      </w:r>
      <w:r>
        <w:rPr>
          <w:rFonts w:eastAsia="바탕체"/>
          <w:b/>
          <w:i/>
          <w:lang w:eastAsia="ko-KR"/>
        </w:rPr>
        <w:t>, UL OFF state and DL &amp; UL OFF state.</w:t>
      </w:r>
    </w:p>
    <w:p w14:paraId="285FF52A" w14:textId="77777777" w:rsidR="00E32CF7" w:rsidRPr="00927BA7" w:rsidRDefault="00E32CF7" w:rsidP="00E32CF7">
      <w:pPr>
        <w:spacing w:line="360" w:lineRule="auto"/>
        <w:rPr>
          <w:rFonts w:eastAsia="바탕체"/>
          <w:b/>
          <w:i/>
          <w:lang w:val="en-US" w:eastAsia="ko-KR"/>
        </w:rPr>
      </w:pPr>
      <w:r w:rsidRPr="00927BA7">
        <w:rPr>
          <w:rFonts w:eastAsia="바탕체" w:hint="eastAsia"/>
          <w:b/>
          <w:i/>
          <w:lang w:val="en-US" w:eastAsia="ko-KR"/>
        </w:rPr>
        <w:t xml:space="preserve">Proposal </w:t>
      </w:r>
      <w:r>
        <w:rPr>
          <w:rFonts w:eastAsia="바탕체"/>
          <w:b/>
          <w:i/>
          <w:lang w:val="en-US" w:eastAsia="ko-KR"/>
        </w:rPr>
        <w:t>19</w:t>
      </w:r>
      <w:r w:rsidRPr="00927BA7">
        <w:rPr>
          <w:rFonts w:eastAsia="바탕체" w:hint="eastAsia"/>
          <w:b/>
          <w:i/>
          <w:lang w:val="en-US" w:eastAsia="ko-KR"/>
        </w:rPr>
        <w:t xml:space="preserve">: </w:t>
      </w:r>
      <w:r>
        <w:rPr>
          <w:rFonts w:eastAsia="바탕체" w:hint="eastAsia"/>
          <w:b/>
          <w:i/>
          <w:lang w:val="en-US" w:eastAsia="ko-KR"/>
        </w:rPr>
        <w:t>F</w:t>
      </w:r>
      <w:r>
        <w:rPr>
          <w:rFonts w:eastAsia="바탕체"/>
          <w:b/>
          <w:i/>
          <w:lang w:val="en-US" w:eastAsia="ko-KR"/>
        </w:rPr>
        <w:t xml:space="preserve">orwarding frequency resource (e.g., carrier index, or carrier-group index) </w:t>
      </w:r>
      <w:r w:rsidRPr="00A12982">
        <w:rPr>
          <w:rFonts w:eastAsia="바탕체"/>
          <w:b/>
          <w:i/>
          <w:lang w:val="en-US" w:eastAsia="ko-KR"/>
        </w:rPr>
        <w:t>to which side control information is applied</w:t>
      </w:r>
      <w:r w:rsidRPr="00A12982">
        <w:rPr>
          <w:rFonts w:eastAsia="바탕체" w:hint="eastAsia"/>
          <w:b/>
          <w:i/>
          <w:lang w:val="en-US" w:eastAsia="ko-KR"/>
        </w:rPr>
        <w:t xml:space="preserve"> </w:t>
      </w:r>
      <w:r>
        <w:rPr>
          <w:rFonts w:eastAsia="바탕체" w:hint="eastAsia"/>
          <w:b/>
          <w:i/>
          <w:lang w:val="en-US" w:eastAsia="ko-KR"/>
        </w:rPr>
        <w:t xml:space="preserve">can </w:t>
      </w:r>
      <w:r>
        <w:rPr>
          <w:rFonts w:eastAsia="바탕체"/>
          <w:b/>
          <w:i/>
          <w:lang w:val="en-US" w:eastAsia="ko-KR"/>
        </w:rPr>
        <w:t>be indicated with side control information.</w:t>
      </w:r>
      <w:r w:rsidRPr="00927BA7">
        <w:rPr>
          <w:rFonts w:eastAsia="바탕체"/>
          <w:b/>
          <w:i/>
          <w:lang w:val="en-US" w:eastAsia="ko-KR"/>
        </w:rPr>
        <w:t xml:space="preserve"> </w:t>
      </w:r>
    </w:p>
    <w:p w14:paraId="13C0C6B1" w14:textId="77777777" w:rsidR="00E32CF7" w:rsidRPr="00A04BBC" w:rsidRDefault="00E32CF7" w:rsidP="00E32CF7">
      <w:pPr>
        <w:spacing w:line="360" w:lineRule="auto"/>
        <w:rPr>
          <w:b/>
          <w:i/>
          <w:lang w:eastAsia="ko-KR"/>
        </w:rPr>
      </w:pPr>
      <w:r w:rsidRPr="00A04BBC">
        <w:rPr>
          <w:rFonts w:hint="eastAsia"/>
          <w:b/>
          <w:i/>
          <w:lang w:eastAsia="ko-KR"/>
        </w:rPr>
        <w:t xml:space="preserve">Proposal </w:t>
      </w:r>
      <w:r>
        <w:rPr>
          <w:b/>
          <w:i/>
          <w:lang w:eastAsia="ko-KR"/>
        </w:rPr>
        <w:t>20</w:t>
      </w:r>
      <w:r w:rsidRPr="00A04BBC">
        <w:rPr>
          <w:rFonts w:hint="eastAsia"/>
          <w:b/>
          <w:i/>
          <w:lang w:eastAsia="ko-KR"/>
        </w:rPr>
        <w:t xml:space="preserve">: </w:t>
      </w:r>
      <w:r w:rsidRPr="00A04BBC">
        <w:rPr>
          <w:rFonts w:eastAsia="바탕체"/>
          <w:b/>
          <w:i/>
          <w:lang w:val="en-US" w:eastAsia="ko-KR"/>
        </w:rPr>
        <w:t xml:space="preserve">The value of internal delay </w:t>
      </w:r>
      <w:r>
        <w:rPr>
          <w:rFonts w:eastAsia="바탕체"/>
          <w:b/>
          <w:i/>
          <w:lang w:val="en-US" w:eastAsia="ko-KR"/>
        </w:rPr>
        <w:t>of NCR-</w:t>
      </w:r>
      <w:proofErr w:type="spellStart"/>
      <w:r>
        <w:rPr>
          <w:rFonts w:eastAsia="바탕체"/>
          <w:b/>
          <w:i/>
          <w:lang w:val="en-US" w:eastAsia="ko-KR"/>
        </w:rPr>
        <w:t>Fwd</w:t>
      </w:r>
      <w:proofErr w:type="spellEnd"/>
      <w:r>
        <w:rPr>
          <w:rFonts w:eastAsia="바탕체"/>
          <w:b/>
          <w:i/>
          <w:lang w:val="en-US" w:eastAsia="ko-KR"/>
        </w:rPr>
        <w:t xml:space="preserve"> can be</w:t>
      </w:r>
      <w:r w:rsidRPr="00A04BBC">
        <w:rPr>
          <w:rFonts w:eastAsia="바탕체"/>
          <w:b/>
          <w:i/>
          <w:lang w:val="en-US" w:eastAsia="ko-KR"/>
        </w:rPr>
        <w:t xml:space="preserve"> reported to the network</w:t>
      </w:r>
      <w:r w:rsidRPr="00A04BBC">
        <w:rPr>
          <w:rFonts w:eastAsia="바탕체" w:hint="eastAsia"/>
          <w:b/>
          <w:i/>
          <w:lang w:val="en-US" w:eastAsia="ko-KR"/>
        </w:rPr>
        <w:t xml:space="preserve"> as NCR capability</w:t>
      </w:r>
      <w:r>
        <w:rPr>
          <w:rFonts w:eastAsia="바탕체"/>
          <w:b/>
          <w:i/>
          <w:lang w:val="en-US" w:eastAsia="ko-KR"/>
        </w:rPr>
        <w:t>.</w:t>
      </w:r>
    </w:p>
    <w:p w14:paraId="4BB0C49E" w14:textId="77777777" w:rsidR="00507A32" w:rsidRPr="000D032D" w:rsidRDefault="00507A32" w:rsidP="003B1E28">
      <w:pPr>
        <w:spacing w:line="360" w:lineRule="auto"/>
        <w:rPr>
          <w:rFonts w:eastAsia="바탕체"/>
          <w:b/>
          <w:i/>
          <w:lang w:val="en-US" w:eastAsia="ko-KR"/>
        </w:rPr>
      </w:pPr>
    </w:p>
    <w:p w14:paraId="432F0038" w14:textId="77777777" w:rsidR="003C360B" w:rsidRPr="00CF5A0B" w:rsidRDefault="003C360B" w:rsidP="003C360B">
      <w:pPr>
        <w:pStyle w:val="1"/>
      </w:pPr>
      <w:r w:rsidRPr="00CF5A0B">
        <w:t>Reference</w:t>
      </w:r>
    </w:p>
    <w:p w14:paraId="7EEEF22C" w14:textId="115B8567" w:rsidR="00071AA2" w:rsidRPr="00663473" w:rsidRDefault="00071AA2" w:rsidP="003B1E28">
      <w:pPr>
        <w:numPr>
          <w:ilvl w:val="0"/>
          <w:numId w:val="26"/>
        </w:numPr>
        <w:tabs>
          <w:tab w:val="num" w:pos="942"/>
        </w:tabs>
        <w:overflowPunct/>
        <w:autoSpaceDE/>
        <w:autoSpaceDN/>
        <w:adjustRightInd/>
        <w:spacing w:before="50" w:afterLines="50" w:line="360" w:lineRule="auto"/>
        <w:textAlignment w:val="auto"/>
        <w:rPr>
          <w:lang w:val="en-US" w:eastAsia="ko-KR"/>
        </w:rPr>
      </w:pPr>
      <w:r w:rsidRPr="00B7449F">
        <w:rPr>
          <w:kern w:val="2"/>
          <w:lang w:eastAsia="ko-KR"/>
        </w:rPr>
        <w:t xml:space="preserve">ZTE Corporation, “New </w:t>
      </w:r>
      <w:r w:rsidR="00B7449F" w:rsidRPr="00B7449F">
        <w:rPr>
          <w:kern w:val="2"/>
          <w:lang w:eastAsia="ko-KR"/>
        </w:rPr>
        <w:t xml:space="preserve">WID on </w:t>
      </w:r>
      <w:r w:rsidRPr="00B7449F">
        <w:rPr>
          <w:kern w:val="2"/>
          <w:lang w:eastAsia="ko-KR"/>
        </w:rPr>
        <w:t xml:space="preserve">NR </w:t>
      </w:r>
      <w:r w:rsidR="00B7449F" w:rsidRPr="00B7449F">
        <w:rPr>
          <w:kern w:val="2"/>
          <w:lang w:eastAsia="ko-KR"/>
        </w:rPr>
        <w:t>n</w:t>
      </w:r>
      <w:r w:rsidRPr="00B7449F">
        <w:rPr>
          <w:kern w:val="2"/>
          <w:lang w:eastAsia="ko-KR"/>
        </w:rPr>
        <w:t xml:space="preserve">etwork-controlled </w:t>
      </w:r>
      <w:r w:rsidR="00B7449F" w:rsidRPr="00B7449F">
        <w:rPr>
          <w:kern w:val="2"/>
          <w:lang w:eastAsia="ko-KR"/>
        </w:rPr>
        <w:t>r</w:t>
      </w:r>
      <w:r w:rsidRPr="00B7449F">
        <w:rPr>
          <w:kern w:val="2"/>
          <w:lang w:eastAsia="ko-KR"/>
        </w:rPr>
        <w:t>epeaters,” RP-2</w:t>
      </w:r>
      <w:r w:rsidR="00B7449F" w:rsidRPr="00B7449F">
        <w:rPr>
          <w:kern w:val="2"/>
          <w:lang w:eastAsia="ko-KR"/>
        </w:rPr>
        <w:t>22673</w:t>
      </w:r>
      <w:r w:rsidRPr="00B7449F">
        <w:rPr>
          <w:kern w:val="2"/>
          <w:lang w:eastAsia="ko-KR"/>
        </w:rPr>
        <w:t xml:space="preserve">, e-Meeting, </w:t>
      </w:r>
      <w:r w:rsidR="00B7449F" w:rsidRPr="00B7449F">
        <w:rPr>
          <w:kern w:val="2"/>
          <w:lang w:eastAsia="ko-KR"/>
        </w:rPr>
        <w:t>September</w:t>
      </w:r>
      <w:r w:rsidRPr="00B7449F">
        <w:rPr>
          <w:kern w:val="2"/>
          <w:lang w:eastAsia="ko-KR"/>
        </w:rPr>
        <w:t xml:space="preserve"> </w:t>
      </w:r>
      <w:r w:rsidR="00B7449F" w:rsidRPr="00B7449F">
        <w:rPr>
          <w:kern w:val="2"/>
          <w:lang w:eastAsia="ko-KR"/>
        </w:rPr>
        <w:t>12</w:t>
      </w:r>
      <w:r w:rsidRPr="00B7449F">
        <w:rPr>
          <w:kern w:val="2"/>
          <w:lang w:eastAsia="ko-KR"/>
        </w:rPr>
        <w:t xml:space="preserve"> – 1</w:t>
      </w:r>
      <w:r w:rsidR="00B7449F" w:rsidRPr="00B7449F">
        <w:rPr>
          <w:kern w:val="2"/>
          <w:lang w:eastAsia="ko-KR"/>
        </w:rPr>
        <w:t>6</w:t>
      </w:r>
      <w:r w:rsidRPr="00B7449F">
        <w:rPr>
          <w:kern w:val="2"/>
          <w:lang w:eastAsia="ko-KR"/>
        </w:rPr>
        <w:t>, 202</w:t>
      </w:r>
      <w:r w:rsidR="00B7449F" w:rsidRPr="00B7449F">
        <w:rPr>
          <w:kern w:val="2"/>
          <w:lang w:eastAsia="ko-KR"/>
        </w:rPr>
        <w:t>2</w:t>
      </w:r>
    </w:p>
    <w:p w14:paraId="69DCF82E" w14:textId="11D84137" w:rsidR="00663473" w:rsidRPr="005751AF" w:rsidRDefault="00663473" w:rsidP="003B1E28">
      <w:pPr>
        <w:numPr>
          <w:ilvl w:val="0"/>
          <w:numId w:val="26"/>
        </w:numPr>
        <w:tabs>
          <w:tab w:val="num" w:pos="942"/>
        </w:tabs>
        <w:overflowPunct/>
        <w:autoSpaceDE/>
        <w:autoSpaceDN/>
        <w:adjustRightInd/>
        <w:spacing w:before="50" w:afterLines="50" w:line="360" w:lineRule="auto"/>
        <w:textAlignment w:val="auto"/>
        <w:rPr>
          <w:lang w:val="en-US" w:eastAsia="ko-KR"/>
        </w:rPr>
      </w:pPr>
      <w:r>
        <w:rPr>
          <w:rFonts w:hint="eastAsia"/>
          <w:kern w:val="2"/>
          <w:lang w:eastAsia="ko-KR"/>
        </w:rPr>
        <w:t>Chair</w:t>
      </w:r>
      <w:r>
        <w:rPr>
          <w:kern w:val="2"/>
          <w:lang w:eastAsia="ko-KR"/>
        </w:rPr>
        <w:t>’s note in RAN1#11</w:t>
      </w:r>
      <w:r w:rsidR="00BF6C3E">
        <w:rPr>
          <w:kern w:val="2"/>
          <w:lang w:eastAsia="ko-KR"/>
        </w:rPr>
        <w:t>1</w:t>
      </w:r>
      <w:r>
        <w:rPr>
          <w:kern w:val="2"/>
          <w:lang w:eastAsia="ko-KR"/>
        </w:rPr>
        <w:t xml:space="preserve"> meeting</w:t>
      </w:r>
    </w:p>
    <w:p w14:paraId="5609421F" w14:textId="2B8FB6F9" w:rsidR="005751AF" w:rsidRPr="00113855" w:rsidRDefault="005751AF" w:rsidP="00113855">
      <w:pPr>
        <w:numPr>
          <w:ilvl w:val="0"/>
          <w:numId w:val="26"/>
        </w:numPr>
        <w:tabs>
          <w:tab w:val="num" w:pos="942"/>
        </w:tabs>
        <w:overflowPunct/>
        <w:autoSpaceDE/>
        <w:autoSpaceDN/>
        <w:adjustRightInd/>
        <w:spacing w:before="50" w:afterLines="50" w:line="360" w:lineRule="auto"/>
        <w:textAlignment w:val="auto"/>
        <w:rPr>
          <w:lang w:val="en-US" w:eastAsia="ko-KR"/>
        </w:rPr>
      </w:pPr>
      <w:r>
        <w:rPr>
          <w:kern w:val="2"/>
          <w:lang w:eastAsia="ko-KR"/>
        </w:rPr>
        <w:t xml:space="preserve">3GPP TR </w:t>
      </w:r>
      <w:r w:rsidRPr="002E7C6A">
        <w:rPr>
          <w:kern w:val="2"/>
          <w:lang w:eastAsia="ko-KR"/>
        </w:rPr>
        <w:t>38.867</w:t>
      </w:r>
      <w:r>
        <w:rPr>
          <w:kern w:val="2"/>
          <w:lang w:eastAsia="ko-KR"/>
        </w:rPr>
        <w:t xml:space="preserve"> V 18.0.0</w:t>
      </w:r>
    </w:p>
    <w:sectPr w:rsidR="005751AF" w:rsidRPr="00113855">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C3C29A" w16cid:durableId="2794C881"/>
  <w16cid:commentId w16cid:paraId="5F39BBCF" w16cid:durableId="2794C8F6"/>
  <w16cid:commentId w16cid:paraId="2428562B" w16cid:durableId="27989A5F"/>
  <w16cid:commentId w16cid:paraId="1802CAE8" w16cid:durableId="2794C930"/>
  <w16cid:commentId w16cid:paraId="5804CB68" w16cid:durableId="2794EE9D"/>
  <w16cid:commentId w16cid:paraId="11A3BFE6" w16cid:durableId="27989A62"/>
  <w16cid:commentId w16cid:paraId="757959D8" w16cid:durableId="2798B3F5"/>
  <w16cid:commentId w16cid:paraId="00485D57" w16cid:durableId="2794CD0E"/>
  <w16cid:commentId w16cid:paraId="159C4949" w16cid:durableId="2794CD52"/>
  <w16cid:commentId w16cid:paraId="20CD55E9" w16cid:durableId="2794D00F"/>
  <w16cid:commentId w16cid:paraId="1DF9A9C4" w16cid:durableId="2794DDD2"/>
  <w16cid:commentId w16cid:paraId="6D4C865C" w16cid:durableId="27989A67"/>
  <w16cid:commentId w16cid:paraId="0A946A00" w16cid:durableId="2799F31E"/>
  <w16cid:commentId w16cid:paraId="0A846006" w16cid:durableId="2798B90B"/>
  <w16cid:commentId w16cid:paraId="31597A15" w16cid:durableId="2798BB6A"/>
  <w16cid:commentId w16cid:paraId="0D768C51" w16cid:durableId="2794DE9E"/>
  <w16cid:commentId w16cid:paraId="24567AB1" w16cid:durableId="2794DFC3"/>
  <w16cid:commentId w16cid:paraId="1E081392" w16cid:durableId="2794E111"/>
  <w16cid:commentId w16cid:paraId="0EDF0DC5" w16cid:durableId="2794E2B9"/>
  <w16cid:commentId w16cid:paraId="61A82A7D" w16cid:durableId="2794E433"/>
  <w16cid:commentId w16cid:paraId="774F607D" w16cid:durableId="2794E4EB"/>
  <w16cid:commentId w16cid:paraId="4EB81FCC" w16cid:durableId="27989A6E"/>
  <w16cid:commentId w16cid:paraId="5F687DE8" w16cid:durableId="2794E572"/>
  <w16cid:commentId w16cid:paraId="0CF17F2B" w16cid:durableId="27989A70"/>
  <w16cid:commentId w16cid:paraId="32D668C6" w16cid:durableId="2798BF3E"/>
  <w16cid:commentId w16cid:paraId="4A803E9E" w16cid:durableId="2794E5F7"/>
  <w16cid:commentId w16cid:paraId="5A3C857A" w16cid:durableId="2794E83A"/>
  <w16cid:commentId w16cid:paraId="70C4C7C9" w16cid:durableId="2794E9A7"/>
  <w16cid:commentId w16cid:paraId="07013AF5" w16cid:durableId="27989A74"/>
  <w16cid:commentId w16cid:paraId="28FFAF16" w16cid:durableId="2794EA5A"/>
  <w16cid:commentId w16cid:paraId="61F1DD5B" w16cid:durableId="2794EA9D"/>
  <w16cid:commentId w16cid:paraId="07135187" w16cid:durableId="2794EACC"/>
  <w16cid:commentId w16cid:paraId="25FC8FE1" w16cid:durableId="27989A78"/>
  <w16cid:commentId w16cid:paraId="7B9E9A6C" w16cid:durableId="2794EAF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7C7C6" w14:textId="77777777" w:rsidR="00354B79" w:rsidRDefault="00354B79">
      <w:pPr>
        <w:spacing w:after="0"/>
      </w:pPr>
      <w:r>
        <w:separator/>
      </w:r>
    </w:p>
  </w:endnote>
  <w:endnote w:type="continuationSeparator" w:id="0">
    <w:p w14:paraId="3561E012" w14:textId="77777777" w:rsidR="00354B79" w:rsidRDefault="00354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LG스마트체 Regular">
    <w:panose1 w:val="020B0600000101010101"/>
    <w:charset w:val="81"/>
    <w:family w:val="modern"/>
    <w:pitch w:val="variable"/>
    <w:sig w:usb0="00000203" w:usb1="29D72C10" w:usb2="00000010" w:usb3="00000000" w:csb0="0028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55ED8176" w:rsidR="00D00B3B" w:rsidRDefault="00D00B3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81F60">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81F60">
      <w:rPr>
        <w:rStyle w:val="a7"/>
      </w:rPr>
      <w:t>25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C3F5B" w14:textId="77777777" w:rsidR="00354B79" w:rsidRDefault="00354B79">
      <w:pPr>
        <w:spacing w:after="0"/>
      </w:pPr>
      <w:r>
        <w:separator/>
      </w:r>
    </w:p>
  </w:footnote>
  <w:footnote w:type="continuationSeparator" w:id="0">
    <w:p w14:paraId="4C4C772A" w14:textId="77777777" w:rsidR="00354B79" w:rsidRDefault="00354B7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D00B3B" w:rsidRDefault="00D00B3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22882E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6D5460"/>
    <w:multiLevelType w:val="hybridMultilevel"/>
    <w:tmpl w:val="0BA2A80E"/>
    <w:lvl w:ilvl="0" w:tplc="81AC16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E853B6E"/>
    <w:multiLevelType w:val="hybridMultilevel"/>
    <w:tmpl w:val="820C6A48"/>
    <w:lvl w:ilvl="0" w:tplc="A9B05A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117D7"/>
    <w:multiLevelType w:val="hybridMultilevel"/>
    <w:tmpl w:val="FA74F846"/>
    <w:lvl w:ilvl="0" w:tplc="F110A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EA852CD"/>
    <w:multiLevelType w:val="hybridMultilevel"/>
    <w:tmpl w:val="FD2AB6B6"/>
    <w:lvl w:ilvl="0" w:tplc="4F34D9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A86D10"/>
    <w:multiLevelType w:val="hybridMultilevel"/>
    <w:tmpl w:val="E48A4410"/>
    <w:lvl w:ilvl="0" w:tplc="8DB264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37E42"/>
    <w:multiLevelType w:val="hybridMultilevel"/>
    <w:tmpl w:val="62DAB452"/>
    <w:lvl w:ilvl="0" w:tplc="50C643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9260D"/>
    <w:multiLevelType w:val="hybridMultilevel"/>
    <w:tmpl w:val="7E18DF12"/>
    <w:lvl w:ilvl="0" w:tplc="EF949EE8">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4838D2"/>
    <w:multiLevelType w:val="hybridMultilevel"/>
    <w:tmpl w:val="5B2E8620"/>
    <w:lvl w:ilvl="0" w:tplc="10C6EE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02FC6"/>
    <w:multiLevelType w:val="hybridMultilevel"/>
    <w:tmpl w:val="D4E267F6"/>
    <w:lvl w:ilvl="0" w:tplc="D444F2D8">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45403"/>
    <w:multiLevelType w:val="hybridMultilevel"/>
    <w:tmpl w:val="88686908"/>
    <w:lvl w:ilvl="0" w:tplc="EF949EE8">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1"/>
  </w:num>
  <w:num w:numId="8">
    <w:abstractNumId w:val="29"/>
  </w:num>
  <w:num w:numId="9">
    <w:abstractNumId w:val="37"/>
  </w:num>
  <w:num w:numId="10">
    <w:abstractNumId w:val="22"/>
    <w:lvlOverride w:ilvl="0">
      <w:startOverride w:val="1"/>
    </w:lvlOverride>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36"/>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9"/>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21"/>
  </w:num>
  <w:num w:numId="23">
    <w:abstractNumId w:val="19"/>
  </w:num>
  <w:num w:numId="24">
    <w:abstractNumId w:val="13"/>
  </w:num>
  <w:num w:numId="25">
    <w:abstractNumId w:val="23"/>
  </w:num>
  <w:num w:numId="26">
    <w:abstractNumId w:val="40"/>
  </w:num>
  <w:num w:numId="27">
    <w:abstractNumId w:val="8"/>
  </w:num>
  <w:num w:numId="28">
    <w:abstractNumId w:val="34"/>
  </w:num>
  <w:num w:numId="29">
    <w:abstractNumId w:val="27"/>
  </w:num>
  <w:num w:numId="30">
    <w:abstractNumId w:val="17"/>
  </w:num>
  <w:num w:numId="31">
    <w:abstractNumId w:val="9"/>
  </w:num>
  <w:num w:numId="32">
    <w:abstractNumId w:val="38"/>
  </w:num>
  <w:num w:numId="33">
    <w:abstractNumId w:val="15"/>
  </w:num>
  <w:num w:numId="34">
    <w:abstractNumId w:val="32"/>
  </w:num>
  <w:num w:numId="35">
    <w:abstractNumId w:val="18"/>
  </w:num>
  <w:num w:numId="36">
    <w:abstractNumId w:val="7"/>
  </w:num>
  <w:num w:numId="37">
    <w:abstractNumId w:val="11"/>
  </w:num>
  <w:num w:numId="38">
    <w:abstractNumId w:val="12"/>
  </w:num>
  <w:num w:numId="39">
    <w:abstractNumId w:val="10"/>
  </w:num>
  <w:num w:numId="40">
    <w:abstractNumId w:val="35"/>
  </w:num>
  <w:num w:numId="41">
    <w:abstractNumId w:val="5"/>
  </w:num>
  <w:num w:numId="42">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6BC"/>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D2"/>
    <w:rsid w:val="000141F9"/>
    <w:rsid w:val="000149EB"/>
    <w:rsid w:val="000153F3"/>
    <w:rsid w:val="00015768"/>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58BE"/>
    <w:rsid w:val="00026351"/>
    <w:rsid w:val="00026CB9"/>
    <w:rsid w:val="00026F8B"/>
    <w:rsid w:val="00027420"/>
    <w:rsid w:val="00027B21"/>
    <w:rsid w:val="00030BD9"/>
    <w:rsid w:val="0003142F"/>
    <w:rsid w:val="00031C14"/>
    <w:rsid w:val="00032116"/>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418"/>
    <w:rsid w:val="00045BB9"/>
    <w:rsid w:val="000462FA"/>
    <w:rsid w:val="000466CA"/>
    <w:rsid w:val="0004703A"/>
    <w:rsid w:val="0004704C"/>
    <w:rsid w:val="000471EF"/>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9E0"/>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2E5"/>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5EA2"/>
    <w:rsid w:val="000760FF"/>
    <w:rsid w:val="00076335"/>
    <w:rsid w:val="00076555"/>
    <w:rsid w:val="00076688"/>
    <w:rsid w:val="00076F7F"/>
    <w:rsid w:val="00080463"/>
    <w:rsid w:val="000808AC"/>
    <w:rsid w:val="000809EC"/>
    <w:rsid w:val="00080DCE"/>
    <w:rsid w:val="00081CAF"/>
    <w:rsid w:val="00081D33"/>
    <w:rsid w:val="00081DE2"/>
    <w:rsid w:val="00081F60"/>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52"/>
    <w:rsid w:val="000969DA"/>
    <w:rsid w:val="00096A87"/>
    <w:rsid w:val="00096F25"/>
    <w:rsid w:val="00096F54"/>
    <w:rsid w:val="00097954"/>
    <w:rsid w:val="00097CF9"/>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A7E9F"/>
    <w:rsid w:val="000B0085"/>
    <w:rsid w:val="000B01BC"/>
    <w:rsid w:val="000B0CB3"/>
    <w:rsid w:val="000B0E03"/>
    <w:rsid w:val="000B1221"/>
    <w:rsid w:val="000B2289"/>
    <w:rsid w:val="000B23A9"/>
    <w:rsid w:val="000B2AEB"/>
    <w:rsid w:val="000B2BC7"/>
    <w:rsid w:val="000B3605"/>
    <w:rsid w:val="000B3EAB"/>
    <w:rsid w:val="000B3EE5"/>
    <w:rsid w:val="000B4D33"/>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66A5"/>
    <w:rsid w:val="000C6984"/>
    <w:rsid w:val="000C793F"/>
    <w:rsid w:val="000D021B"/>
    <w:rsid w:val="000D032D"/>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6F"/>
    <w:rsid w:val="000D3481"/>
    <w:rsid w:val="000D3679"/>
    <w:rsid w:val="000D3848"/>
    <w:rsid w:val="000D4181"/>
    <w:rsid w:val="000D43A8"/>
    <w:rsid w:val="000D4A72"/>
    <w:rsid w:val="000D5446"/>
    <w:rsid w:val="000D5AC1"/>
    <w:rsid w:val="000D5B70"/>
    <w:rsid w:val="000D69BF"/>
    <w:rsid w:val="000D6AE0"/>
    <w:rsid w:val="000D6E57"/>
    <w:rsid w:val="000D6F07"/>
    <w:rsid w:val="000D6F86"/>
    <w:rsid w:val="000D79CD"/>
    <w:rsid w:val="000D7ADB"/>
    <w:rsid w:val="000D7AE6"/>
    <w:rsid w:val="000D7F2A"/>
    <w:rsid w:val="000E01E3"/>
    <w:rsid w:val="000E06A1"/>
    <w:rsid w:val="000E09A6"/>
    <w:rsid w:val="000E0A22"/>
    <w:rsid w:val="000E0FE3"/>
    <w:rsid w:val="000E11CD"/>
    <w:rsid w:val="000E1C8D"/>
    <w:rsid w:val="000E1D66"/>
    <w:rsid w:val="000E1FB6"/>
    <w:rsid w:val="000E2309"/>
    <w:rsid w:val="000E27E5"/>
    <w:rsid w:val="000E284A"/>
    <w:rsid w:val="000E3035"/>
    <w:rsid w:val="000E30F1"/>
    <w:rsid w:val="000E3118"/>
    <w:rsid w:val="000E340A"/>
    <w:rsid w:val="000E36C7"/>
    <w:rsid w:val="000E3773"/>
    <w:rsid w:val="000E38BC"/>
    <w:rsid w:val="000E3B3A"/>
    <w:rsid w:val="000E3E84"/>
    <w:rsid w:val="000E3F2E"/>
    <w:rsid w:val="000E4448"/>
    <w:rsid w:val="000E450B"/>
    <w:rsid w:val="000E4873"/>
    <w:rsid w:val="000E4F30"/>
    <w:rsid w:val="000E5A62"/>
    <w:rsid w:val="000E5F7E"/>
    <w:rsid w:val="000E5FC3"/>
    <w:rsid w:val="000E63F6"/>
    <w:rsid w:val="000E67E0"/>
    <w:rsid w:val="000E69B5"/>
    <w:rsid w:val="000E6C2C"/>
    <w:rsid w:val="000E6D9C"/>
    <w:rsid w:val="000E706B"/>
    <w:rsid w:val="000E709E"/>
    <w:rsid w:val="000E70D5"/>
    <w:rsid w:val="000F003A"/>
    <w:rsid w:val="000F0C85"/>
    <w:rsid w:val="000F1532"/>
    <w:rsid w:val="000F1A3D"/>
    <w:rsid w:val="000F1F8A"/>
    <w:rsid w:val="000F1FCF"/>
    <w:rsid w:val="000F2418"/>
    <w:rsid w:val="000F39BC"/>
    <w:rsid w:val="000F3CB4"/>
    <w:rsid w:val="000F4E3C"/>
    <w:rsid w:val="000F4F7C"/>
    <w:rsid w:val="000F5A13"/>
    <w:rsid w:val="000F5ECB"/>
    <w:rsid w:val="000F602D"/>
    <w:rsid w:val="000F6323"/>
    <w:rsid w:val="000F6522"/>
    <w:rsid w:val="000F670F"/>
    <w:rsid w:val="000F6AC5"/>
    <w:rsid w:val="000F7C79"/>
    <w:rsid w:val="00100131"/>
    <w:rsid w:val="00100738"/>
    <w:rsid w:val="0010093B"/>
    <w:rsid w:val="00101152"/>
    <w:rsid w:val="001013C3"/>
    <w:rsid w:val="0010148D"/>
    <w:rsid w:val="00102104"/>
    <w:rsid w:val="00102196"/>
    <w:rsid w:val="001022BD"/>
    <w:rsid w:val="00102547"/>
    <w:rsid w:val="001026D8"/>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6E0"/>
    <w:rsid w:val="00105D9D"/>
    <w:rsid w:val="00105EA1"/>
    <w:rsid w:val="00105EE0"/>
    <w:rsid w:val="0010612E"/>
    <w:rsid w:val="001061B1"/>
    <w:rsid w:val="001061C0"/>
    <w:rsid w:val="00106999"/>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55"/>
    <w:rsid w:val="0011394F"/>
    <w:rsid w:val="00113EAE"/>
    <w:rsid w:val="001140E9"/>
    <w:rsid w:val="00114261"/>
    <w:rsid w:val="001143CD"/>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A1"/>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37D92"/>
    <w:rsid w:val="001409A8"/>
    <w:rsid w:val="00140C30"/>
    <w:rsid w:val="0014120F"/>
    <w:rsid w:val="00141284"/>
    <w:rsid w:val="0014128D"/>
    <w:rsid w:val="00141454"/>
    <w:rsid w:val="001419BC"/>
    <w:rsid w:val="001424A5"/>
    <w:rsid w:val="001426B8"/>
    <w:rsid w:val="0014286A"/>
    <w:rsid w:val="00143529"/>
    <w:rsid w:val="00143606"/>
    <w:rsid w:val="00144620"/>
    <w:rsid w:val="001446E4"/>
    <w:rsid w:val="00144876"/>
    <w:rsid w:val="00144A87"/>
    <w:rsid w:val="00144A9A"/>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5C1"/>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DF8"/>
    <w:rsid w:val="00162FD0"/>
    <w:rsid w:val="00163404"/>
    <w:rsid w:val="00163483"/>
    <w:rsid w:val="00163583"/>
    <w:rsid w:val="00163626"/>
    <w:rsid w:val="00163889"/>
    <w:rsid w:val="00163E07"/>
    <w:rsid w:val="0016400A"/>
    <w:rsid w:val="00164284"/>
    <w:rsid w:val="00164582"/>
    <w:rsid w:val="00164DDE"/>
    <w:rsid w:val="001652D8"/>
    <w:rsid w:val="0016545A"/>
    <w:rsid w:val="00165F92"/>
    <w:rsid w:val="00166453"/>
    <w:rsid w:val="0016690E"/>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496"/>
    <w:rsid w:val="00176974"/>
    <w:rsid w:val="00176FE1"/>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088"/>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58"/>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5C8E"/>
    <w:rsid w:val="001A6057"/>
    <w:rsid w:val="001A68C9"/>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945"/>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B93"/>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F7"/>
    <w:rsid w:val="001F5A60"/>
    <w:rsid w:val="001F71A4"/>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A1"/>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3B32"/>
    <w:rsid w:val="00214ECE"/>
    <w:rsid w:val="00215230"/>
    <w:rsid w:val="002153F5"/>
    <w:rsid w:val="0021571A"/>
    <w:rsid w:val="00215944"/>
    <w:rsid w:val="00215DDF"/>
    <w:rsid w:val="00216678"/>
    <w:rsid w:val="002167B0"/>
    <w:rsid w:val="00216A1C"/>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6D26"/>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3E05"/>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0C39"/>
    <w:rsid w:val="00261092"/>
    <w:rsid w:val="002618CF"/>
    <w:rsid w:val="00261A65"/>
    <w:rsid w:val="00261E44"/>
    <w:rsid w:val="00261E94"/>
    <w:rsid w:val="0026258F"/>
    <w:rsid w:val="00262728"/>
    <w:rsid w:val="002628DE"/>
    <w:rsid w:val="00262B2F"/>
    <w:rsid w:val="00262FC3"/>
    <w:rsid w:val="00263992"/>
    <w:rsid w:val="00263E64"/>
    <w:rsid w:val="0026409F"/>
    <w:rsid w:val="00264177"/>
    <w:rsid w:val="002643C3"/>
    <w:rsid w:val="002645C4"/>
    <w:rsid w:val="002649DB"/>
    <w:rsid w:val="00264BF7"/>
    <w:rsid w:val="0026508D"/>
    <w:rsid w:val="0026516B"/>
    <w:rsid w:val="00265386"/>
    <w:rsid w:val="002654CB"/>
    <w:rsid w:val="002659A3"/>
    <w:rsid w:val="00265B47"/>
    <w:rsid w:val="0026625E"/>
    <w:rsid w:val="00266413"/>
    <w:rsid w:val="002668D0"/>
    <w:rsid w:val="00266E42"/>
    <w:rsid w:val="002670F6"/>
    <w:rsid w:val="0026745E"/>
    <w:rsid w:val="00267475"/>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C91"/>
    <w:rsid w:val="00290E5F"/>
    <w:rsid w:val="002910DD"/>
    <w:rsid w:val="00291B1E"/>
    <w:rsid w:val="00291B4F"/>
    <w:rsid w:val="00291E7E"/>
    <w:rsid w:val="002923AC"/>
    <w:rsid w:val="00292633"/>
    <w:rsid w:val="002928F2"/>
    <w:rsid w:val="002937D5"/>
    <w:rsid w:val="00293E5E"/>
    <w:rsid w:val="00294E60"/>
    <w:rsid w:val="00294F53"/>
    <w:rsid w:val="002950B8"/>
    <w:rsid w:val="00295AA3"/>
    <w:rsid w:val="00295CC1"/>
    <w:rsid w:val="002961B4"/>
    <w:rsid w:val="00296CC0"/>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3D0"/>
    <w:rsid w:val="002A4470"/>
    <w:rsid w:val="002A48DD"/>
    <w:rsid w:val="002A4CBF"/>
    <w:rsid w:val="002A51B6"/>
    <w:rsid w:val="002A5550"/>
    <w:rsid w:val="002A5AE4"/>
    <w:rsid w:val="002A5B59"/>
    <w:rsid w:val="002A6002"/>
    <w:rsid w:val="002A6088"/>
    <w:rsid w:val="002A621D"/>
    <w:rsid w:val="002A667B"/>
    <w:rsid w:val="002A6837"/>
    <w:rsid w:val="002A69E0"/>
    <w:rsid w:val="002A6A7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198"/>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68E"/>
    <w:rsid w:val="002C6F64"/>
    <w:rsid w:val="002C7976"/>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520"/>
    <w:rsid w:val="002D67F5"/>
    <w:rsid w:val="002D78BF"/>
    <w:rsid w:val="002D7B2F"/>
    <w:rsid w:val="002E0679"/>
    <w:rsid w:val="002E0D96"/>
    <w:rsid w:val="002E1161"/>
    <w:rsid w:val="002E13C6"/>
    <w:rsid w:val="002E16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7B9"/>
    <w:rsid w:val="002E6857"/>
    <w:rsid w:val="002E6965"/>
    <w:rsid w:val="002E6C7D"/>
    <w:rsid w:val="002E6D8D"/>
    <w:rsid w:val="002E7046"/>
    <w:rsid w:val="002E704A"/>
    <w:rsid w:val="002E73B1"/>
    <w:rsid w:val="002E7566"/>
    <w:rsid w:val="002E79E5"/>
    <w:rsid w:val="002E7E14"/>
    <w:rsid w:val="002E7F3E"/>
    <w:rsid w:val="002F0100"/>
    <w:rsid w:val="002F02C5"/>
    <w:rsid w:val="002F08CE"/>
    <w:rsid w:val="002F0B69"/>
    <w:rsid w:val="002F0D16"/>
    <w:rsid w:val="002F19A4"/>
    <w:rsid w:val="002F2108"/>
    <w:rsid w:val="002F278A"/>
    <w:rsid w:val="002F27CA"/>
    <w:rsid w:val="002F2FBC"/>
    <w:rsid w:val="002F3016"/>
    <w:rsid w:val="002F3396"/>
    <w:rsid w:val="002F406A"/>
    <w:rsid w:val="002F432D"/>
    <w:rsid w:val="002F5E21"/>
    <w:rsid w:val="002F6DEF"/>
    <w:rsid w:val="002F765A"/>
    <w:rsid w:val="002F775C"/>
    <w:rsid w:val="0030036C"/>
    <w:rsid w:val="00300545"/>
    <w:rsid w:val="00300ADE"/>
    <w:rsid w:val="00300EF0"/>
    <w:rsid w:val="00300FDD"/>
    <w:rsid w:val="00301349"/>
    <w:rsid w:val="00301AD4"/>
    <w:rsid w:val="00301BB8"/>
    <w:rsid w:val="00301F82"/>
    <w:rsid w:val="003023B8"/>
    <w:rsid w:val="00302480"/>
    <w:rsid w:val="00302887"/>
    <w:rsid w:val="00302BA6"/>
    <w:rsid w:val="00302EAC"/>
    <w:rsid w:val="00303740"/>
    <w:rsid w:val="00303908"/>
    <w:rsid w:val="0030426A"/>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4A5"/>
    <w:rsid w:val="003135F5"/>
    <w:rsid w:val="003137F0"/>
    <w:rsid w:val="00313A7E"/>
    <w:rsid w:val="00313F4C"/>
    <w:rsid w:val="00314723"/>
    <w:rsid w:val="00314B56"/>
    <w:rsid w:val="00314C80"/>
    <w:rsid w:val="00314F62"/>
    <w:rsid w:val="003151E5"/>
    <w:rsid w:val="00315439"/>
    <w:rsid w:val="00315910"/>
    <w:rsid w:val="00315CAD"/>
    <w:rsid w:val="00316B8D"/>
    <w:rsid w:val="00316F81"/>
    <w:rsid w:val="003172FA"/>
    <w:rsid w:val="003179CD"/>
    <w:rsid w:val="00317C36"/>
    <w:rsid w:val="0032076F"/>
    <w:rsid w:val="00320F15"/>
    <w:rsid w:val="00321330"/>
    <w:rsid w:val="003219A2"/>
    <w:rsid w:val="003219BA"/>
    <w:rsid w:val="00321ABE"/>
    <w:rsid w:val="00321C2D"/>
    <w:rsid w:val="00321C6E"/>
    <w:rsid w:val="0032277A"/>
    <w:rsid w:val="003231DE"/>
    <w:rsid w:val="00323AF4"/>
    <w:rsid w:val="00324089"/>
    <w:rsid w:val="00324224"/>
    <w:rsid w:val="003242E6"/>
    <w:rsid w:val="00324901"/>
    <w:rsid w:val="00325FB9"/>
    <w:rsid w:val="00326281"/>
    <w:rsid w:val="00326669"/>
    <w:rsid w:val="00326933"/>
    <w:rsid w:val="00326F75"/>
    <w:rsid w:val="003275AC"/>
    <w:rsid w:val="003276D0"/>
    <w:rsid w:val="00330394"/>
    <w:rsid w:val="00331084"/>
    <w:rsid w:val="00331912"/>
    <w:rsid w:val="00331D0A"/>
    <w:rsid w:val="00332372"/>
    <w:rsid w:val="00332791"/>
    <w:rsid w:val="0033279C"/>
    <w:rsid w:val="003336F8"/>
    <w:rsid w:val="0033386D"/>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4B79"/>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689"/>
    <w:rsid w:val="00362E4E"/>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410"/>
    <w:rsid w:val="0037690B"/>
    <w:rsid w:val="00376E4A"/>
    <w:rsid w:val="00376E57"/>
    <w:rsid w:val="0037775F"/>
    <w:rsid w:val="003777BD"/>
    <w:rsid w:val="003803D5"/>
    <w:rsid w:val="003803EF"/>
    <w:rsid w:val="00380B86"/>
    <w:rsid w:val="00381367"/>
    <w:rsid w:val="00381567"/>
    <w:rsid w:val="003816E4"/>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BB"/>
    <w:rsid w:val="00395CF5"/>
    <w:rsid w:val="00396188"/>
    <w:rsid w:val="003964F8"/>
    <w:rsid w:val="003971C0"/>
    <w:rsid w:val="0039726A"/>
    <w:rsid w:val="00397BCE"/>
    <w:rsid w:val="00397FA5"/>
    <w:rsid w:val="003A0525"/>
    <w:rsid w:val="003A0766"/>
    <w:rsid w:val="003A0D7E"/>
    <w:rsid w:val="003A115E"/>
    <w:rsid w:val="003A21BB"/>
    <w:rsid w:val="003A2371"/>
    <w:rsid w:val="003A23F9"/>
    <w:rsid w:val="003A2F6A"/>
    <w:rsid w:val="003A3625"/>
    <w:rsid w:val="003A37F5"/>
    <w:rsid w:val="003A3B98"/>
    <w:rsid w:val="003A5482"/>
    <w:rsid w:val="003A5ADA"/>
    <w:rsid w:val="003A5BC5"/>
    <w:rsid w:val="003A5D0D"/>
    <w:rsid w:val="003A5F34"/>
    <w:rsid w:val="003A6B34"/>
    <w:rsid w:val="003A6C3A"/>
    <w:rsid w:val="003A70A3"/>
    <w:rsid w:val="003A7951"/>
    <w:rsid w:val="003A7B98"/>
    <w:rsid w:val="003A7D19"/>
    <w:rsid w:val="003B0812"/>
    <w:rsid w:val="003B16FA"/>
    <w:rsid w:val="003B1BA1"/>
    <w:rsid w:val="003B1E28"/>
    <w:rsid w:val="003B1F5F"/>
    <w:rsid w:val="003B25D0"/>
    <w:rsid w:val="003B2E26"/>
    <w:rsid w:val="003B2F54"/>
    <w:rsid w:val="003B3421"/>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1A"/>
    <w:rsid w:val="003C0FE0"/>
    <w:rsid w:val="003C1078"/>
    <w:rsid w:val="003C1384"/>
    <w:rsid w:val="003C165F"/>
    <w:rsid w:val="003C16EC"/>
    <w:rsid w:val="003C1D86"/>
    <w:rsid w:val="003C249A"/>
    <w:rsid w:val="003C2754"/>
    <w:rsid w:val="003C354C"/>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66"/>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BE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2F2E"/>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D3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286"/>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5F6D"/>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82A"/>
    <w:rsid w:val="00427987"/>
    <w:rsid w:val="00430021"/>
    <w:rsid w:val="00430057"/>
    <w:rsid w:val="004309E7"/>
    <w:rsid w:val="00430BCC"/>
    <w:rsid w:val="00431239"/>
    <w:rsid w:val="00431315"/>
    <w:rsid w:val="00432280"/>
    <w:rsid w:val="0043265A"/>
    <w:rsid w:val="00432DB1"/>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A9"/>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1E43"/>
    <w:rsid w:val="00452A8C"/>
    <w:rsid w:val="004533F0"/>
    <w:rsid w:val="00453997"/>
    <w:rsid w:val="004544AC"/>
    <w:rsid w:val="00454C72"/>
    <w:rsid w:val="00455C46"/>
    <w:rsid w:val="00455F6C"/>
    <w:rsid w:val="0045600E"/>
    <w:rsid w:val="0045650B"/>
    <w:rsid w:val="0045675E"/>
    <w:rsid w:val="00456A7A"/>
    <w:rsid w:val="00456C88"/>
    <w:rsid w:val="00456E90"/>
    <w:rsid w:val="00457372"/>
    <w:rsid w:val="004573E3"/>
    <w:rsid w:val="004577A0"/>
    <w:rsid w:val="00457CFD"/>
    <w:rsid w:val="00460770"/>
    <w:rsid w:val="00460A8B"/>
    <w:rsid w:val="00460B93"/>
    <w:rsid w:val="00460FBB"/>
    <w:rsid w:val="004610CE"/>
    <w:rsid w:val="00461372"/>
    <w:rsid w:val="004614D7"/>
    <w:rsid w:val="004616E1"/>
    <w:rsid w:val="00461894"/>
    <w:rsid w:val="00461DA7"/>
    <w:rsid w:val="004629CF"/>
    <w:rsid w:val="00462B8B"/>
    <w:rsid w:val="00462DE7"/>
    <w:rsid w:val="0046335A"/>
    <w:rsid w:val="00463846"/>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A71"/>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5E07"/>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0E"/>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5A5"/>
    <w:rsid w:val="004B4A55"/>
    <w:rsid w:val="004B4E3D"/>
    <w:rsid w:val="004B5066"/>
    <w:rsid w:val="004B515C"/>
    <w:rsid w:val="004B52F2"/>
    <w:rsid w:val="004B5492"/>
    <w:rsid w:val="004B57A9"/>
    <w:rsid w:val="004B5EBD"/>
    <w:rsid w:val="004B622B"/>
    <w:rsid w:val="004B6570"/>
    <w:rsid w:val="004B7550"/>
    <w:rsid w:val="004B7F75"/>
    <w:rsid w:val="004C062B"/>
    <w:rsid w:val="004C0B13"/>
    <w:rsid w:val="004C0B62"/>
    <w:rsid w:val="004C0F84"/>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5CF"/>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649"/>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9A8"/>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5A8"/>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32"/>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678"/>
    <w:rsid w:val="00534F2C"/>
    <w:rsid w:val="00534F6E"/>
    <w:rsid w:val="005363EF"/>
    <w:rsid w:val="00536884"/>
    <w:rsid w:val="00536EF5"/>
    <w:rsid w:val="00536F59"/>
    <w:rsid w:val="005370D8"/>
    <w:rsid w:val="0053724D"/>
    <w:rsid w:val="0053735B"/>
    <w:rsid w:val="0053770A"/>
    <w:rsid w:val="005377BC"/>
    <w:rsid w:val="00540123"/>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73C"/>
    <w:rsid w:val="00546C35"/>
    <w:rsid w:val="00546C4E"/>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B6D"/>
    <w:rsid w:val="00557CBC"/>
    <w:rsid w:val="005608AD"/>
    <w:rsid w:val="0056126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C06"/>
    <w:rsid w:val="00567DD4"/>
    <w:rsid w:val="005701A6"/>
    <w:rsid w:val="00570432"/>
    <w:rsid w:val="0057055B"/>
    <w:rsid w:val="0057119B"/>
    <w:rsid w:val="00571296"/>
    <w:rsid w:val="00571362"/>
    <w:rsid w:val="00571E1F"/>
    <w:rsid w:val="00572037"/>
    <w:rsid w:val="00572268"/>
    <w:rsid w:val="00572481"/>
    <w:rsid w:val="0057258A"/>
    <w:rsid w:val="0057279A"/>
    <w:rsid w:val="00572C73"/>
    <w:rsid w:val="00572CF0"/>
    <w:rsid w:val="00573243"/>
    <w:rsid w:val="00573C8B"/>
    <w:rsid w:val="00574106"/>
    <w:rsid w:val="005741CC"/>
    <w:rsid w:val="00574421"/>
    <w:rsid w:val="00574AA3"/>
    <w:rsid w:val="00575035"/>
    <w:rsid w:val="005751AF"/>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D8"/>
    <w:rsid w:val="00591EAA"/>
    <w:rsid w:val="00592762"/>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977C8"/>
    <w:rsid w:val="005A01C0"/>
    <w:rsid w:val="005A052C"/>
    <w:rsid w:val="005A178F"/>
    <w:rsid w:val="005A1C02"/>
    <w:rsid w:val="005A2876"/>
    <w:rsid w:val="005A2895"/>
    <w:rsid w:val="005A2F98"/>
    <w:rsid w:val="005A4757"/>
    <w:rsid w:val="005A4E52"/>
    <w:rsid w:val="005A5AC6"/>
    <w:rsid w:val="005A5DA2"/>
    <w:rsid w:val="005A5FD9"/>
    <w:rsid w:val="005A63AE"/>
    <w:rsid w:val="005A6D1E"/>
    <w:rsid w:val="005A7374"/>
    <w:rsid w:val="005A7706"/>
    <w:rsid w:val="005B01F4"/>
    <w:rsid w:val="005B0375"/>
    <w:rsid w:val="005B0492"/>
    <w:rsid w:val="005B05A2"/>
    <w:rsid w:val="005B05DC"/>
    <w:rsid w:val="005B06A0"/>
    <w:rsid w:val="005B0909"/>
    <w:rsid w:val="005B09DE"/>
    <w:rsid w:val="005B0A6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73"/>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C7"/>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5FF3"/>
    <w:rsid w:val="005C68BB"/>
    <w:rsid w:val="005C715F"/>
    <w:rsid w:val="005C7178"/>
    <w:rsid w:val="005C753D"/>
    <w:rsid w:val="005C7ACE"/>
    <w:rsid w:val="005C7BA9"/>
    <w:rsid w:val="005D0129"/>
    <w:rsid w:val="005D05F7"/>
    <w:rsid w:val="005D0AD1"/>
    <w:rsid w:val="005D0F3D"/>
    <w:rsid w:val="005D0F5E"/>
    <w:rsid w:val="005D104B"/>
    <w:rsid w:val="005D1366"/>
    <w:rsid w:val="005D1548"/>
    <w:rsid w:val="005D190F"/>
    <w:rsid w:val="005D1CE8"/>
    <w:rsid w:val="005D2730"/>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7CA"/>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A06"/>
    <w:rsid w:val="005E4BB0"/>
    <w:rsid w:val="005E513D"/>
    <w:rsid w:val="005E5537"/>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A5B"/>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867"/>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696"/>
    <w:rsid w:val="006337F8"/>
    <w:rsid w:val="00633D89"/>
    <w:rsid w:val="00633EDC"/>
    <w:rsid w:val="0063466B"/>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36A"/>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6C2"/>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473"/>
    <w:rsid w:val="00663612"/>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978"/>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498E"/>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602"/>
    <w:rsid w:val="006838E9"/>
    <w:rsid w:val="00683B2D"/>
    <w:rsid w:val="00684EFE"/>
    <w:rsid w:val="006859B0"/>
    <w:rsid w:val="00685A8C"/>
    <w:rsid w:val="00685C22"/>
    <w:rsid w:val="00685E2C"/>
    <w:rsid w:val="0068611B"/>
    <w:rsid w:val="0068636D"/>
    <w:rsid w:val="00686771"/>
    <w:rsid w:val="00686F43"/>
    <w:rsid w:val="0068732E"/>
    <w:rsid w:val="0068767C"/>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4BC"/>
    <w:rsid w:val="006A768C"/>
    <w:rsid w:val="006A7D5B"/>
    <w:rsid w:val="006A7E69"/>
    <w:rsid w:val="006A7EF6"/>
    <w:rsid w:val="006A7F84"/>
    <w:rsid w:val="006B059A"/>
    <w:rsid w:val="006B0DBD"/>
    <w:rsid w:val="006B11B8"/>
    <w:rsid w:val="006B1EB3"/>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7C0"/>
    <w:rsid w:val="006B7E2B"/>
    <w:rsid w:val="006B7E3D"/>
    <w:rsid w:val="006C13AD"/>
    <w:rsid w:val="006C209E"/>
    <w:rsid w:val="006C2C69"/>
    <w:rsid w:val="006C3016"/>
    <w:rsid w:val="006C345D"/>
    <w:rsid w:val="006C3B51"/>
    <w:rsid w:val="006C4F17"/>
    <w:rsid w:val="006C55AF"/>
    <w:rsid w:val="006C57B0"/>
    <w:rsid w:val="006C58B6"/>
    <w:rsid w:val="006C5F38"/>
    <w:rsid w:val="006C616E"/>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28B"/>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0EA4"/>
    <w:rsid w:val="006F18ED"/>
    <w:rsid w:val="006F2075"/>
    <w:rsid w:val="006F23D4"/>
    <w:rsid w:val="006F2836"/>
    <w:rsid w:val="006F2983"/>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193"/>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BC6"/>
    <w:rsid w:val="00702E4F"/>
    <w:rsid w:val="007035A0"/>
    <w:rsid w:val="00703635"/>
    <w:rsid w:val="00703BC5"/>
    <w:rsid w:val="007056A4"/>
    <w:rsid w:val="00705D2C"/>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3D6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1DF0"/>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02C7"/>
    <w:rsid w:val="00731398"/>
    <w:rsid w:val="007315B6"/>
    <w:rsid w:val="00731C1A"/>
    <w:rsid w:val="00733623"/>
    <w:rsid w:val="0073369D"/>
    <w:rsid w:val="007338CD"/>
    <w:rsid w:val="0073477C"/>
    <w:rsid w:val="00735056"/>
    <w:rsid w:val="0073552A"/>
    <w:rsid w:val="00735B70"/>
    <w:rsid w:val="00735BAA"/>
    <w:rsid w:val="00735E49"/>
    <w:rsid w:val="00736019"/>
    <w:rsid w:val="00736306"/>
    <w:rsid w:val="00736B0C"/>
    <w:rsid w:val="00736EC1"/>
    <w:rsid w:val="0073709D"/>
    <w:rsid w:val="00737135"/>
    <w:rsid w:val="007379E1"/>
    <w:rsid w:val="00737A4B"/>
    <w:rsid w:val="007400F0"/>
    <w:rsid w:val="00740121"/>
    <w:rsid w:val="00740401"/>
    <w:rsid w:val="007406AD"/>
    <w:rsid w:val="007409A6"/>
    <w:rsid w:val="00740BA2"/>
    <w:rsid w:val="00740D5D"/>
    <w:rsid w:val="007413B5"/>
    <w:rsid w:val="00741D26"/>
    <w:rsid w:val="00741FDE"/>
    <w:rsid w:val="007421D3"/>
    <w:rsid w:val="00742351"/>
    <w:rsid w:val="00742654"/>
    <w:rsid w:val="00742C12"/>
    <w:rsid w:val="00742D8B"/>
    <w:rsid w:val="00742E2E"/>
    <w:rsid w:val="00743C64"/>
    <w:rsid w:val="007440C2"/>
    <w:rsid w:val="007441FC"/>
    <w:rsid w:val="00744223"/>
    <w:rsid w:val="007456EF"/>
    <w:rsid w:val="00745835"/>
    <w:rsid w:val="0074649B"/>
    <w:rsid w:val="007465FD"/>
    <w:rsid w:val="00746DE0"/>
    <w:rsid w:val="00747414"/>
    <w:rsid w:val="00747420"/>
    <w:rsid w:val="0074786F"/>
    <w:rsid w:val="00747980"/>
    <w:rsid w:val="0075066F"/>
    <w:rsid w:val="00751197"/>
    <w:rsid w:val="0075127C"/>
    <w:rsid w:val="0075161C"/>
    <w:rsid w:val="00751848"/>
    <w:rsid w:val="00751997"/>
    <w:rsid w:val="00751A61"/>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5BA3"/>
    <w:rsid w:val="00775D08"/>
    <w:rsid w:val="0077629F"/>
    <w:rsid w:val="00776451"/>
    <w:rsid w:val="0077658C"/>
    <w:rsid w:val="00776719"/>
    <w:rsid w:val="00776C45"/>
    <w:rsid w:val="00777D49"/>
    <w:rsid w:val="00777FE3"/>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387"/>
    <w:rsid w:val="0078447F"/>
    <w:rsid w:val="00785290"/>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F7"/>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34E"/>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5AA"/>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6C21"/>
    <w:rsid w:val="007E7C67"/>
    <w:rsid w:val="007E7CDC"/>
    <w:rsid w:val="007F014A"/>
    <w:rsid w:val="007F0C14"/>
    <w:rsid w:val="007F0E76"/>
    <w:rsid w:val="007F14A6"/>
    <w:rsid w:val="007F2ABE"/>
    <w:rsid w:val="007F2E9B"/>
    <w:rsid w:val="007F4237"/>
    <w:rsid w:val="007F4511"/>
    <w:rsid w:val="007F4549"/>
    <w:rsid w:val="007F45FC"/>
    <w:rsid w:val="007F46EA"/>
    <w:rsid w:val="007F491A"/>
    <w:rsid w:val="007F498C"/>
    <w:rsid w:val="007F4E39"/>
    <w:rsid w:val="007F61B5"/>
    <w:rsid w:val="007F6648"/>
    <w:rsid w:val="007F71A8"/>
    <w:rsid w:val="0080088C"/>
    <w:rsid w:val="00800A1C"/>
    <w:rsid w:val="00800D97"/>
    <w:rsid w:val="008013E0"/>
    <w:rsid w:val="00801840"/>
    <w:rsid w:val="00801E49"/>
    <w:rsid w:val="00803974"/>
    <w:rsid w:val="00803B8D"/>
    <w:rsid w:val="00803C9D"/>
    <w:rsid w:val="00803FBD"/>
    <w:rsid w:val="00804501"/>
    <w:rsid w:val="00804D84"/>
    <w:rsid w:val="00804FB1"/>
    <w:rsid w:val="008055B5"/>
    <w:rsid w:val="00805A05"/>
    <w:rsid w:val="00805B4B"/>
    <w:rsid w:val="00806205"/>
    <w:rsid w:val="008067ED"/>
    <w:rsid w:val="00806FC7"/>
    <w:rsid w:val="00807B59"/>
    <w:rsid w:val="00807E59"/>
    <w:rsid w:val="0081013B"/>
    <w:rsid w:val="00810471"/>
    <w:rsid w:val="00810C06"/>
    <w:rsid w:val="00810FBD"/>
    <w:rsid w:val="00811EBF"/>
    <w:rsid w:val="008120E9"/>
    <w:rsid w:val="00812775"/>
    <w:rsid w:val="008127D7"/>
    <w:rsid w:val="00812A23"/>
    <w:rsid w:val="00812EA0"/>
    <w:rsid w:val="00813087"/>
    <w:rsid w:val="00813481"/>
    <w:rsid w:val="00814340"/>
    <w:rsid w:val="008143F9"/>
    <w:rsid w:val="00814486"/>
    <w:rsid w:val="0081481F"/>
    <w:rsid w:val="00814CF3"/>
    <w:rsid w:val="00814DEB"/>
    <w:rsid w:val="00815184"/>
    <w:rsid w:val="008155C2"/>
    <w:rsid w:val="0081571E"/>
    <w:rsid w:val="00815BD1"/>
    <w:rsid w:val="00815C47"/>
    <w:rsid w:val="00815E41"/>
    <w:rsid w:val="0081662E"/>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57"/>
    <w:rsid w:val="00824365"/>
    <w:rsid w:val="0082465F"/>
    <w:rsid w:val="00825956"/>
    <w:rsid w:val="00825A1A"/>
    <w:rsid w:val="00825B35"/>
    <w:rsid w:val="0082699D"/>
    <w:rsid w:val="00826A9C"/>
    <w:rsid w:val="00826BCE"/>
    <w:rsid w:val="00826F44"/>
    <w:rsid w:val="00827340"/>
    <w:rsid w:val="00827386"/>
    <w:rsid w:val="0082788D"/>
    <w:rsid w:val="008279DB"/>
    <w:rsid w:val="00827EEC"/>
    <w:rsid w:val="0083057F"/>
    <w:rsid w:val="00830BF0"/>
    <w:rsid w:val="00831A43"/>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494"/>
    <w:rsid w:val="00843CF9"/>
    <w:rsid w:val="0084407A"/>
    <w:rsid w:val="0084423C"/>
    <w:rsid w:val="0084521C"/>
    <w:rsid w:val="00845395"/>
    <w:rsid w:val="00845690"/>
    <w:rsid w:val="00845775"/>
    <w:rsid w:val="00845C68"/>
    <w:rsid w:val="00845FDB"/>
    <w:rsid w:val="008461EB"/>
    <w:rsid w:val="008463D0"/>
    <w:rsid w:val="00846F7E"/>
    <w:rsid w:val="00850373"/>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115"/>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186"/>
    <w:rsid w:val="0086320E"/>
    <w:rsid w:val="008632F1"/>
    <w:rsid w:val="008634E3"/>
    <w:rsid w:val="008637B1"/>
    <w:rsid w:val="008648C3"/>
    <w:rsid w:val="00864C20"/>
    <w:rsid w:val="00864D19"/>
    <w:rsid w:val="008651CA"/>
    <w:rsid w:val="00865EE9"/>
    <w:rsid w:val="0086645B"/>
    <w:rsid w:val="008668B2"/>
    <w:rsid w:val="0086692F"/>
    <w:rsid w:val="00866F58"/>
    <w:rsid w:val="008674CC"/>
    <w:rsid w:val="00867687"/>
    <w:rsid w:val="008678BB"/>
    <w:rsid w:val="0086790B"/>
    <w:rsid w:val="00867CCD"/>
    <w:rsid w:val="0087024B"/>
    <w:rsid w:val="008702C3"/>
    <w:rsid w:val="00870E8D"/>
    <w:rsid w:val="00872103"/>
    <w:rsid w:val="0087294F"/>
    <w:rsid w:val="00872A37"/>
    <w:rsid w:val="00872B0C"/>
    <w:rsid w:val="00872EE8"/>
    <w:rsid w:val="00872FA9"/>
    <w:rsid w:val="008730AC"/>
    <w:rsid w:val="00873252"/>
    <w:rsid w:val="00873803"/>
    <w:rsid w:val="00873FAC"/>
    <w:rsid w:val="0087402A"/>
    <w:rsid w:val="00874647"/>
    <w:rsid w:val="0087471D"/>
    <w:rsid w:val="00874811"/>
    <w:rsid w:val="00874936"/>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D7"/>
    <w:rsid w:val="008779FA"/>
    <w:rsid w:val="00877C74"/>
    <w:rsid w:val="0088061A"/>
    <w:rsid w:val="0088078A"/>
    <w:rsid w:val="0088091C"/>
    <w:rsid w:val="00880C11"/>
    <w:rsid w:val="008811F2"/>
    <w:rsid w:val="0088149B"/>
    <w:rsid w:val="00881B76"/>
    <w:rsid w:val="00881D88"/>
    <w:rsid w:val="008820D3"/>
    <w:rsid w:val="00882645"/>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4BD"/>
    <w:rsid w:val="008B3507"/>
    <w:rsid w:val="008B3B17"/>
    <w:rsid w:val="008B41A7"/>
    <w:rsid w:val="008B5325"/>
    <w:rsid w:val="008B56D9"/>
    <w:rsid w:val="008B5708"/>
    <w:rsid w:val="008B5750"/>
    <w:rsid w:val="008B6E58"/>
    <w:rsid w:val="008B6ED3"/>
    <w:rsid w:val="008B76C8"/>
    <w:rsid w:val="008B77AF"/>
    <w:rsid w:val="008B7880"/>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149"/>
    <w:rsid w:val="008C5DFE"/>
    <w:rsid w:val="008C63A9"/>
    <w:rsid w:val="008C6959"/>
    <w:rsid w:val="008C70B3"/>
    <w:rsid w:val="008D1222"/>
    <w:rsid w:val="008D17CC"/>
    <w:rsid w:val="008D2073"/>
    <w:rsid w:val="008D2948"/>
    <w:rsid w:val="008D2A3C"/>
    <w:rsid w:val="008D300D"/>
    <w:rsid w:val="008D321A"/>
    <w:rsid w:val="008D3369"/>
    <w:rsid w:val="008D33E8"/>
    <w:rsid w:val="008D355F"/>
    <w:rsid w:val="008D3E35"/>
    <w:rsid w:val="008D49B1"/>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939"/>
    <w:rsid w:val="008E6B0E"/>
    <w:rsid w:val="008E6EA3"/>
    <w:rsid w:val="008E79D0"/>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AC4"/>
    <w:rsid w:val="008F6322"/>
    <w:rsid w:val="008F665F"/>
    <w:rsid w:val="008F6A5E"/>
    <w:rsid w:val="008F71B4"/>
    <w:rsid w:val="00900109"/>
    <w:rsid w:val="00900868"/>
    <w:rsid w:val="00900BD1"/>
    <w:rsid w:val="00900F4D"/>
    <w:rsid w:val="009012BB"/>
    <w:rsid w:val="00901525"/>
    <w:rsid w:val="00901582"/>
    <w:rsid w:val="009016B6"/>
    <w:rsid w:val="0090267A"/>
    <w:rsid w:val="009027DC"/>
    <w:rsid w:val="009029F8"/>
    <w:rsid w:val="00902B90"/>
    <w:rsid w:val="00902D04"/>
    <w:rsid w:val="0090307A"/>
    <w:rsid w:val="00903546"/>
    <w:rsid w:val="009036AB"/>
    <w:rsid w:val="009037C4"/>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CB4"/>
    <w:rsid w:val="00926D2A"/>
    <w:rsid w:val="00926EE0"/>
    <w:rsid w:val="00927103"/>
    <w:rsid w:val="0092753F"/>
    <w:rsid w:val="00927ACC"/>
    <w:rsid w:val="00927BA7"/>
    <w:rsid w:val="00930143"/>
    <w:rsid w:val="0093018E"/>
    <w:rsid w:val="0093077D"/>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4E6"/>
    <w:rsid w:val="0094374D"/>
    <w:rsid w:val="00943C6D"/>
    <w:rsid w:val="00944052"/>
    <w:rsid w:val="00944E73"/>
    <w:rsid w:val="0094566D"/>
    <w:rsid w:val="0094596E"/>
    <w:rsid w:val="00945A13"/>
    <w:rsid w:val="00945B18"/>
    <w:rsid w:val="00946166"/>
    <w:rsid w:val="009466C3"/>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66"/>
    <w:rsid w:val="00957FD0"/>
    <w:rsid w:val="00960F23"/>
    <w:rsid w:val="0096127A"/>
    <w:rsid w:val="0096135D"/>
    <w:rsid w:val="009614BB"/>
    <w:rsid w:val="00961B7B"/>
    <w:rsid w:val="00962864"/>
    <w:rsid w:val="00962A1F"/>
    <w:rsid w:val="00962B67"/>
    <w:rsid w:val="00962F60"/>
    <w:rsid w:val="009630AB"/>
    <w:rsid w:val="00963459"/>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90B"/>
    <w:rsid w:val="00970B7F"/>
    <w:rsid w:val="00970F74"/>
    <w:rsid w:val="009716EE"/>
    <w:rsid w:val="00971914"/>
    <w:rsid w:val="00972446"/>
    <w:rsid w:val="009724FF"/>
    <w:rsid w:val="0097280D"/>
    <w:rsid w:val="009736B2"/>
    <w:rsid w:val="00973907"/>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A54"/>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27D8"/>
    <w:rsid w:val="00993667"/>
    <w:rsid w:val="00993B89"/>
    <w:rsid w:val="00993D5B"/>
    <w:rsid w:val="00993E57"/>
    <w:rsid w:val="00993EFC"/>
    <w:rsid w:val="00994159"/>
    <w:rsid w:val="0099486A"/>
    <w:rsid w:val="00995A5E"/>
    <w:rsid w:val="009964F9"/>
    <w:rsid w:val="00996865"/>
    <w:rsid w:val="00996BEE"/>
    <w:rsid w:val="009970DA"/>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78F"/>
    <w:rsid w:val="009C1C5E"/>
    <w:rsid w:val="009C1FB9"/>
    <w:rsid w:val="009C2747"/>
    <w:rsid w:val="009C28C8"/>
    <w:rsid w:val="009C2BB9"/>
    <w:rsid w:val="009C3096"/>
    <w:rsid w:val="009C319B"/>
    <w:rsid w:val="009C38D8"/>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614"/>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00F"/>
    <w:rsid w:val="009E6789"/>
    <w:rsid w:val="009E6C67"/>
    <w:rsid w:val="009E75CA"/>
    <w:rsid w:val="009E7751"/>
    <w:rsid w:val="009E796D"/>
    <w:rsid w:val="009F039C"/>
    <w:rsid w:val="009F0749"/>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D1B"/>
    <w:rsid w:val="00A00EA8"/>
    <w:rsid w:val="00A0110E"/>
    <w:rsid w:val="00A024D7"/>
    <w:rsid w:val="00A02B96"/>
    <w:rsid w:val="00A0319C"/>
    <w:rsid w:val="00A03A20"/>
    <w:rsid w:val="00A03B6F"/>
    <w:rsid w:val="00A03C62"/>
    <w:rsid w:val="00A04694"/>
    <w:rsid w:val="00A04744"/>
    <w:rsid w:val="00A04BBF"/>
    <w:rsid w:val="00A04D1C"/>
    <w:rsid w:val="00A05AA6"/>
    <w:rsid w:val="00A05C6A"/>
    <w:rsid w:val="00A06407"/>
    <w:rsid w:val="00A069B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82"/>
    <w:rsid w:val="00A12C8C"/>
    <w:rsid w:val="00A12D5B"/>
    <w:rsid w:val="00A13754"/>
    <w:rsid w:val="00A13ECD"/>
    <w:rsid w:val="00A13FEB"/>
    <w:rsid w:val="00A142E9"/>
    <w:rsid w:val="00A1430B"/>
    <w:rsid w:val="00A14407"/>
    <w:rsid w:val="00A14541"/>
    <w:rsid w:val="00A14C25"/>
    <w:rsid w:val="00A14C9E"/>
    <w:rsid w:val="00A14EF3"/>
    <w:rsid w:val="00A1552A"/>
    <w:rsid w:val="00A15BB9"/>
    <w:rsid w:val="00A16AEC"/>
    <w:rsid w:val="00A16F4E"/>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33"/>
    <w:rsid w:val="00A2440E"/>
    <w:rsid w:val="00A24741"/>
    <w:rsid w:val="00A24892"/>
    <w:rsid w:val="00A24BA8"/>
    <w:rsid w:val="00A24DCC"/>
    <w:rsid w:val="00A25935"/>
    <w:rsid w:val="00A25A8E"/>
    <w:rsid w:val="00A25ADF"/>
    <w:rsid w:val="00A25B59"/>
    <w:rsid w:val="00A26B38"/>
    <w:rsid w:val="00A27BA6"/>
    <w:rsid w:val="00A27EBA"/>
    <w:rsid w:val="00A3021E"/>
    <w:rsid w:val="00A3025D"/>
    <w:rsid w:val="00A30AA3"/>
    <w:rsid w:val="00A30E19"/>
    <w:rsid w:val="00A31004"/>
    <w:rsid w:val="00A313B4"/>
    <w:rsid w:val="00A3164D"/>
    <w:rsid w:val="00A31996"/>
    <w:rsid w:val="00A31B0F"/>
    <w:rsid w:val="00A31B62"/>
    <w:rsid w:val="00A32106"/>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78D"/>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32B"/>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1B12"/>
    <w:rsid w:val="00A621F6"/>
    <w:rsid w:val="00A625EA"/>
    <w:rsid w:val="00A628D8"/>
    <w:rsid w:val="00A63311"/>
    <w:rsid w:val="00A63862"/>
    <w:rsid w:val="00A63AB5"/>
    <w:rsid w:val="00A63C53"/>
    <w:rsid w:val="00A63F09"/>
    <w:rsid w:val="00A6452C"/>
    <w:rsid w:val="00A64636"/>
    <w:rsid w:val="00A649DE"/>
    <w:rsid w:val="00A649E3"/>
    <w:rsid w:val="00A64E81"/>
    <w:rsid w:val="00A64F4C"/>
    <w:rsid w:val="00A65212"/>
    <w:rsid w:val="00A65BDF"/>
    <w:rsid w:val="00A65D6F"/>
    <w:rsid w:val="00A65F5A"/>
    <w:rsid w:val="00A66D3D"/>
    <w:rsid w:val="00A67014"/>
    <w:rsid w:val="00A6760C"/>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CDF"/>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220"/>
    <w:rsid w:val="00A968AF"/>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196"/>
    <w:rsid w:val="00AA6384"/>
    <w:rsid w:val="00AA6BE2"/>
    <w:rsid w:val="00AA71A4"/>
    <w:rsid w:val="00AA7235"/>
    <w:rsid w:val="00AA7464"/>
    <w:rsid w:val="00AA7D77"/>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5F5A"/>
    <w:rsid w:val="00AB6172"/>
    <w:rsid w:val="00AB61D6"/>
    <w:rsid w:val="00AB6CD0"/>
    <w:rsid w:val="00AB6F5F"/>
    <w:rsid w:val="00AB7385"/>
    <w:rsid w:val="00AB7757"/>
    <w:rsid w:val="00AB776D"/>
    <w:rsid w:val="00AB7942"/>
    <w:rsid w:val="00AC0432"/>
    <w:rsid w:val="00AC0DD9"/>
    <w:rsid w:val="00AC15C7"/>
    <w:rsid w:val="00AC16B5"/>
    <w:rsid w:val="00AC1EE7"/>
    <w:rsid w:val="00AC274D"/>
    <w:rsid w:val="00AC278C"/>
    <w:rsid w:val="00AC2831"/>
    <w:rsid w:val="00AC2CCF"/>
    <w:rsid w:val="00AC2CE2"/>
    <w:rsid w:val="00AC2F85"/>
    <w:rsid w:val="00AC2FD2"/>
    <w:rsid w:val="00AC3920"/>
    <w:rsid w:val="00AC3E8F"/>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865"/>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4EE"/>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12A"/>
    <w:rsid w:val="00AF52EC"/>
    <w:rsid w:val="00AF5CB6"/>
    <w:rsid w:val="00AF5EB2"/>
    <w:rsid w:val="00AF6164"/>
    <w:rsid w:val="00AF640A"/>
    <w:rsid w:val="00AF6B09"/>
    <w:rsid w:val="00AF6B96"/>
    <w:rsid w:val="00AF72B8"/>
    <w:rsid w:val="00AF77ED"/>
    <w:rsid w:val="00AF7BC3"/>
    <w:rsid w:val="00B00E27"/>
    <w:rsid w:val="00B00F51"/>
    <w:rsid w:val="00B0195A"/>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48E"/>
    <w:rsid w:val="00B20060"/>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489"/>
    <w:rsid w:val="00B2466D"/>
    <w:rsid w:val="00B25468"/>
    <w:rsid w:val="00B25E9E"/>
    <w:rsid w:val="00B25EB3"/>
    <w:rsid w:val="00B2676C"/>
    <w:rsid w:val="00B26906"/>
    <w:rsid w:val="00B26C21"/>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2A17"/>
    <w:rsid w:val="00B3300A"/>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536"/>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743"/>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3FA"/>
    <w:rsid w:val="00B674D0"/>
    <w:rsid w:val="00B675B2"/>
    <w:rsid w:val="00B67DD7"/>
    <w:rsid w:val="00B70111"/>
    <w:rsid w:val="00B70372"/>
    <w:rsid w:val="00B70503"/>
    <w:rsid w:val="00B7062F"/>
    <w:rsid w:val="00B70758"/>
    <w:rsid w:val="00B70A87"/>
    <w:rsid w:val="00B70BB5"/>
    <w:rsid w:val="00B70F02"/>
    <w:rsid w:val="00B71767"/>
    <w:rsid w:val="00B719D1"/>
    <w:rsid w:val="00B71E68"/>
    <w:rsid w:val="00B72202"/>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86"/>
    <w:rsid w:val="00B77C99"/>
    <w:rsid w:val="00B77E86"/>
    <w:rsid w:val="00B801F1"/>
    <w:rsid w:val="00B8027B"/>
    <w:rsid w:val="00B80427"/>
    <w:rsid w:val="00B80767"/>
    <w:rsid w:val="00B809ED"/>
    <w:rsid w:val="00B80D7E"/>
    <w:rsid w:val="00B80D9C"/>
    <w:rsid w:val="00B80F2A"/>
    <w:rsid w:val="00B81061"/>
    <w:rsid w:val="00B8109C"/>
    <w:rsid w:val="00B814FE"/>
    <w:rsid w:val="00B817D8"/>
    <w:rsid w:val="00B81E19"/>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B4A"/>
    <w:rsid w:val="00B90FB6"/>
    <w:rsid w:val="00B90FC8"/>
    <w:rsid w:val="00B9115D"/>
    <w:rsid w:val="00B91716"/>
    <w:rsid w:val="00B9180B"/>
    <w:rsid w:val="00B91CD5"/>
    <w:rsid w:val="00B92190"/>
    <w:rsid w:val="00B925F7"/>
    <w:rsid w:val="00B92902"/>
    <w:rsid w:val="00B92F92"/>
    <w:rsid w:val="00B932F7"/>
    <w:rsid w:val="00B93E2C"/>
    <w:rsid w:val="00B9402B"/>
    <w:rsid w:val="00B9471D"/>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805"/>
    <w:rsid w:val="00BA4895"/>
    <w:rsid w:val="00BA4A7F"/>
    <w:rsid w:val="00BA4C74"/>
    <w:rsid w:val="00BA50FB"/>
    <w:rsid w:val="00BA5F21"/>
    <w:rsid w:val="00BA6911"/>
    <w:rsid w:val="00BA70C3"/>
    <w:rsid w:val="00BA744F"/>
    <w:rsid w:val="00BA765D"/>
    <w:rsid w:val="00BA7874"/>
    <w:rsid w:val="00BB0582"/>
    <w:rsid w:val="00BB0C92"/>
    <w:rsid w:val="00BB148A"/>
    <w:rsid w:val="00BB1A7A"/>
    <w:rsid w:val="00BB1B02"/>
    <w:rsid w:val="00BB1EFA"/>
    <w:rsid w:val="00BB2914"/>
    <w:rsid w:val="00BB2E38"/>
    <w:rsid w:val="00BB2F0C"/>
    <w:rsid w:val="00BB2F60"/>
    <w:rsid w:val="00BB34A4"/>
    <w:rsid w:val="00BB4738"/>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B9E"/>
    <w:rsid w:val="00BC2C0A"/>
    <w:rsid w:val="00BC2EE3"/>
    <w:rsid w:val="00BC31F3"/>
    <w:rsid w:val="00BC3482"/>
    <w:rsid w:val="00BC37AF"/>
    <w:rsid w:val="00BC3D77"/>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4D14"/>
    <w:rsid w:val="00BD4EBF"/>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2E35"/>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6C3E"/>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0A4E"/>
    <w:rsid w:val="00C01038"/>
    <w:rsid w:val="00C011C5"/>
    <w:rsid w:val="00C011EC"/>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B76"/>
    <w:rsid w:val="00C05376"/>
    <w:rsid w:val="00C064A0"/>
    <w:rsid w:val="00C06D17"/>
    <w:rsid w:val="00C07473"/>
    <w:rsid w:val="00C07624"/>
    <w:rsid w:val="00C0775E"/>
    <w:rsid w:val="00C0797E"/>
    <w:rsid w:val="00C07BAE"/>
    <w:rsid w:val="00C10789"/>
    <w:rsid w:val="00C10AD6"/>
    <w:rsid w:val="00C10EA7"/>
    <w:rsid w:val="00C111F1"/>
    <w:rsid w:val="00C11323"/>
    <w:rsid w:val="00C11598"/>
    <w:rsid w:val="00C12330"/>
    <w:rsid w:val="00C12E54"/>
    <w:rsid w:val="00C131A4"/>
    <w:rsid w:val="00C13200"/>
    <w:rsid w:val="00C13790"/>
    <w:rsid w:val="00C1381C"/>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2E99"/>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5B6"/>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40E"/>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13C"/>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1C"/>
    <w:rsid w:val="00C648DF"/>
    <w:rsid w:val="00C648F3"/>
    <w:rsid w:val="00C64904"/>
    <w:rsid w:val="00C65035"/>
    <w:rsid w:val="00C65684"/>
    <w:rsid w:val="00C656E3"/>
    <w:rsid w:val="00C65790"/>
    <w:rsid w:val="00C6587E"/>
    <w:rsid w:val="00C65F7D"/>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36C0"/>
    <w:rsid w:val="00C743B1"/>
    <w:rsid w:val="00C74E3A"/>
    <w:rsid w:val="00C7502C"/>
    <w:rsid w:val="00C75EED"/>
    <w:rsid w:val="00C76B13"/>
    <w:rsid w:val="00C77207"/>
    <w:rsid w:val="00C77729"/>
    <w:rsid w:val="00C777F7"/>
    <w:rsid w:val="00C8014D"/>
    <w:rsid w:val="00C802DB"/>
    <w:rsid w:val="00C80ED1"/>
    <w:rsid w:val="00C80F59"/>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05B"/>
    <w:rsid w:val="00CA61B2"/>
    <w:rsid w:val="00CA625A"/>
    <w:rsid w:val="00CA690D"/>
    <w:rsid w:val="00CA69A1"/>
    <w:rsid w:val="00CA757D"/>
    <w:rsid w:val="00CB0694"/>
    <w:rsid w:val="00CB06F0"/>
    <w:rsid w:val="00CB0932"/>
    <w:rsid w:val="00CB0E8A"/>
    <w:rsid w:val="00CB12C1"/>
    <w:rsid w:val="00CB15A7"/>
    <w:rsid w:val="00CB15C8"/>
    <w:rsid w:val="00CB18C4"/>
    <w:rsid w:val="00CB191E"/>
    <w:rsid w:val="00CB21F1"/>
    <w:rsid w:val="00CB3A59"/>
    <w:rsid w:val="00CB3E95"/>
    <w:rsid w:val="00CB445F"/>
    <w:rsid w:val="00CB4989"/>
    <w:rsid w:val="00CB49AC"/>
    <w:rsid w:val="00CB5650"/>
    <w:rsid w:val="00CB5C94"/>
    <w:rsid w:val="00CB6689"/>
    <w:rsid w:val="00CC09C8"/>
    <w:rsid w:val="00CC0A0A"/>
    <w:rsid w:val="00CC145B"/>
    <w:rsid w:val="00CC1BD2"/>
    <w:rsid w:val="00CC253C"/>
    <w:rsid w:val="00CC2A12"/>
    <w:rsid w:val="00CC3736"/>
    <w:rsid w:val="00CC3B1C"/>
    <w:rsid w:val="00CC3DA3"/>
    <w:rsid w:val="00CC3DA5"/>
    <w:rsid w:val="00CC4103"/>
    <w:rsid w:val="00CC44A9"/>
    <w:rsid w:val="00CC4BA3"/>
    <w:rsid w:val="00CC4C78"/>
    <w:rsid w:val="00CC50B1"/>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702D"/>
    <w:rsid w:val="00CD7365"/>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4FFE"/>
    <w:rsid w:val="00CE5937"/>
    <w:rsid w:val="00CE5A20"/>
    <w:rsid w:val="00CE5AF9"/>
    <w:rsid w:val="00CE65A1"/>
    <w:rsid w:val="00CE712D"/>
    <w:rsid w:val="00CE7F73"/>
    <w:rsid w:val="00CF0F00"/>
    <w:rsid w:val="00CF136D"/>
    <w:rsid w:val="00CF14A1"/>
    <w:rsid w:val="00CF1704"/>
    <w:rsid w:val="00CF287F"/>
    <w:rsid w:val="00CF3E61"/>
    <w:rsid w:val="00CF4EE5"/>
    <w:rsid w:val="00CF4FE7"/>
    <w:rsid w:val="00CF5A0B"/>
    <w:rsid w:val="00CF62B8"/>
    <w:rsid w:val="00CF66DF"/>
    <w:rsid w:val="00CF6A03"/>
    <w:rsid w:val="00CF7994"/>
    <w:rsid w:val="00CF7B52"/>
    <w:rsid w:val="00D00121"/>
    <w:rsid w:val="00D00B3B"/>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244"/>
    <w:rsid w:val="00D05334"/>
    <w:rsid w:val="00D053EF"/>
    <w:rsid w:val="00D055AD"/>
    <w:rsid w:val="00D056B3"/>
    <w:rsid w:val="00D05774"/>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A1E"/>
    <w:rsid w:val="00D14B16"/>
    <w:rsid w:val="00D156BD"/>
    <w:rsid w:val="00D159AD"/>
    <w:rsid w:val="00D15CB4"/>
    <w:rsid w:val="00D160D5"/>
    <w:rsid w:val="00D161A2"/>
    <w:rsid w:val="00D16DB4"/>
    <w:rsid w:val="00D17ECA"/>
    <w:rsid w:val="00D20113"/>
    <w:rsid w:val="00D201DE"/>
    <w:rsid w:val="00D20C76"/>
    <w:rsid w:val="00D2173C"/>
    <w:rsid w:val="00D21B08"/>
    <w:rsid w:val="00D21FEA"/>
    <w:rsid w:val="00D2236D"/>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963"/>
    <w:rsid w:val="00D51ABE"/>
    <w:rsid w:val="00D51D48"/>
    <w:rsid w:val="00D51D51"/>
    <w:rsid w:val="00D51DBB"/>
    <w:rsid w:val="00D5202A"/>
    <w:rsid w:val="00D52249"/>
    <w:rsid w:val="00D52360"/>
    <w:rsid w:val="00D5246D"/>
    <w:rsid w:val="00D52523"/>
    <w:rsid w:val="00D52702"/>
    <w:rsid w:val="00D528B5"/>
    <w:rsid w:val="00D52914"/>
    <w:rsid w:val="00D529FE"/>
    <w:rsid w:val="00D52CA9"/>
    <w:rsid w:val="00D52DB1"/>
    <w:rsid w:val="00D537B1"/>
    <w:rsid w:val="00D53DAB"/>
    <w:rsid w:val="00D53E59"/>
    <w:rsid w:val="00D540C3"/>
    <w:rsid w:val="00D54170"/>
    <w:rsid w:val="00D54389"/>
    <w:rsid w:val="00D54773"/>
    <w:rsid w:val="00D54DEB"/>
    <w:rsid w:val="00D550A0"/>
    <w:rsid w:val="00D5524F"/>
    <w:rsid w:val="00D557EB"/>
    <w:rsid w:val="00D558AD"/>
    <w:rsid w:val="00D55EB1"/>
    <w:rsid w:val="00D55EBC"/>
    <w:rsid w:val="00D5620E"/>
    <w:rsid w:val="00D56311"/>
    <w:rsid w:val="00D565C9"/>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3D03"/>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1A05"/>
    <w:rsid w:val="00D82373"/>
    <w:rsid w:val="00D82A7F"/>
    <w:rsid w:val="00D82CFE"/>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A50"/>
    <w:rsid w:val="00DA0EB9"/>
    <w:rsid w:val="00DA0F79"/>
    <w:rsid w:val="00DA12D6"/>
    <w:rsid w:val="00DA1780"/>
    <w:rsid w:val="00DA1E54"/>
    <w:rsid w:val="00DA21A2"/>
    <w:rsid w:val="00DA2B7D"/>
    <w:rsid w:val="00DA32BB"/>
    <w:rsid w:val="00DA39E1"/>
    <w:rsid w:val="00DA3DB8"/>
    <w:rsid w:val="00DA4A80"/>
    <w:rsid w:val="00DA4B9E"/>
    <w:rsid w:val="00DA4F4D"/>
    <w:rsid w:val="00DA5650"/>
    <w:rsid w:val="00DA5CBD"/>
    <w:rsid w:val="00DA5FC4"/>
    <w:rsid w:val="00DA64B5"/>
    <w:rsid w:val="00DA66FA"/>
    <w:rsid w:val="00DA6992"/>
    <w:rsid w:val="00DA76AC"/>
    <w:rsid w:val="00DA794E"/>
    <w:rsid w:val="00DB0893"/>
    <w:rsid w:val="00DB0DE7"/>
    <w:rsid w:val="00DB0F33"/>
    <w:rsid w:val="00DB0F9C"/>
    <w:rsid w:val="00DB1141"/>
    <w:rsid w:val="00DB1298"/>
    <w:rsid w:val="00DB1311"/>
    <w:rsid w:val="00DB19FD"/>
    <w:rsid w:val="00DB1B73"/>
    <w:rsid w:val="00DB1BD6"/>
    <w:rsid w:val="00DB232A"/>
    <w:rsid w:val="00DB23C2"/>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0EDF"/>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23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853"/>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1FBE"/>
    <w:rsid w:val="00DF224F"/>
    <w:rsid w:val="00DF2345"/>
    <w:rsid w:val="00DF253C"/>
    <w:rsid w:val="00DF29C9"/>
    <w:rsid w:val="00DF2B0C"/>
    <w:rsid w:val="00DF2B83"/>
    <w:rsid w:val="00DF31E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389"/>
    <w:rsid w:val="00E0021B"/>
    <w:rsid w:val="00E007A7"/>
    <w:rsid w:val="00E00A2C"/>
    <w:rsid w:val="00E00D72"/>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0B71"/>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C8"/>
    <w:rsid w:val="00E14D6F"/>
    <w:rsid w:val="00E14E0A"/>
    <w:rsid w:val="00E16737"/>
    <w:rsid w:val="00E209C8"/>
    <w:rsid w:val="00E20B66"/>
    <w:rsid w:val="00E21166"/>
    <w:rsid w:val="00E211A7"/>
    <w:rsid w:val="00E2120B"/>
    <w:rsid w:val="00E214B9"/>
    <w:rsid w:val="00E21824"/>
    <w:rsid w:val="00E2185D"/>
    <w:rsid w:val="00E219A7"/>
    <w:rsid w:val="00E2205E"/>
    <w:rsid w:val="00E22142"/>
    <w:rsid w:val="00E224F2"/>
    <w:rsid w:val="00E225AA"/>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BDB"/>
    <w:rsid w:val="00E32CF7"/>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4F0"/>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41"/>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291"/>
    <w:rsid w:val="00E55DEC"/>
    <w:rsid w:val="00E5648D"/>
    <w:rsid w:val="00E56A1A"/>
    <w:rsid w:val="00E56A2B"/>
    <w:rsid w:val="00E56F8D"/>
    <w:rsid w:val="00E57454"/>
    <w:rsid w:val="00E57EE3"/>
    <w:rsid w:val="00E601AF"/>
    <w:rsid w:val="00E60375"/>
    <w:rsid w:val="00E60662"/>
    <w:rsid w:val="00E607F1"/>
    <w:rsid w:val="00E60896"/>
    <w:rsid w:val="00E609FA"/>
    <w:rsid w:val="00E60C4C"/>
    <w:rsid w:val="00E60E11"/>
    <w:rsid w:val="00E60E58"/>
    <w:rsid w:val="00E611EE"/>
    <w:rsid w:val="00E6152C"/>
    <w:rsid w:val="00E6153E"/>
    <w:rsid w:val="00E61ADD"/>
    <w:rsid w:val="00E61C7B"/>
    <w:rsid w:val="00E61FB0"/>
    <w:rsid w:val="00E62121"/>
    <w:rsid w:val="00E628B3"/>
    <w:rsid w:val="00E62D41"/>
    <w:rsid w:val="00E632A4"/>
    <w:rsid w:val="00E632FC"/>
    <w:rsid w:val="00E63469"/>
    <w:rsid w:val="00E64395"/>
    <w:rsid w:val="00E64397"/>
    <w:rsid w:val="00E64DE5"/>
    <w:rsid w:val="00E65299"/>
    <w:rsid w:val="00E652E0"/>
    <w:rsid w:val="00E6531D"/>
    <w:rsid w:val="00E659D8"/>
    <w:rsid w:val="00E65DAD"/>
    <w:rsid w:val="00E65F5F"/>
    <w:rsid w:val="00E6606B"/>
    <w:rsid w:val="00E6658A"/>
    <w:rsid w:val="00E667AF"/>
    <w:rsid w:val="00E66926"/>
    <w:rsid w:val="00E66D54"/>
    <w:rsid w:val="00E66E15"/>
    <w:rsid w:val="00E6717A"/>
    <w:rsid w:val="00E674A3"/>
    <w:rsid w:val="00E6793E"/>
    <w:rsid w:val="00E7075A"/>
    <w:rsid w:val="00E71D1B"/>
    <w:rsid w:val="00E73052"/>
    <w:rsid w:val="00E73247"/>
    <w:rsid w:val="00E7372C"/>
    <w:rsid w:val="00E737AC"/>
    <w:rsid w:val="00E73C30"/>
    <w:rsid w:val="00E73DAC"/>
    <w:rsid w:val="00E7403F"/>
    <w:rsid w:val="00E74A6C"/>
    <w:rsid w:val="00E74F76"/>
    <w:rsid w:val="00E752D6"/>
    <w:rsid w:val="00E758C0"/>
    <w:rsid w:val="00E75A97"/>
    <w:rsid w:val="00E75B41"/>
    <w:rsid w:val="00E75B67"/>
    <w:rsid w:val="00E75C4E"/>
    <w:rsid w:val="00E7622A"/>
    <w:rsid w:val="00E76448"/>
    <w:rsid w:val="00E764C4"/>
    <w:rsid w:val="00E766F7"/>
    <w:rsid w:val="00E7723C"/>
    <w:rsid w:val="00E77F8A"/>
    <w:rsid w:val="00E80143"/>
    <w:rsid w:val="00E803DA"/>
    <w:rsid w:val="00E80582"/>
    <w:rsid w:val="00E806EA"/>
    <w:rsid w:val="00E80950"/>
    <w:rsid w:val="00E8119D"/>
    <w:rsid w:val="00E81547"/>
    <w:rsid w:val="00E81976"/>
    <w:rsid w:val="00E81A99"/>
    <w:rsid w:val="00E81DDA"/>
    <w:rsid w:val="00E81E11"/>
    <w:rsid w:val="00E82680"/>
    <w:rsid w:val="00E82855"/>
    <w:rsid w:val="00E82896"/>
    <w:rsid w:val="00E82D98"/>
    <w:rsid w:val="00E82FAC"/>
    <w:rsid w:val="00E83202"/>
    <w:rsid w:val="00E8325C"/>
    <w:rsid w:val="00E83506"/>
    <w:rsid w:val="00E84157"/>
    <w:rsid w:val="00E84404"/>
    <w:rsid w:val="00E84667"/>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2E2A"/>
    <w:rsid w:val="00E933BD"/>
    <w:rsid w:val="00E933D2"/>
    <w:rsid w:val="00E93701"/>
    <w:rsid w:val="00E93BA2"/>
    <w:rsid w:val="00E93E57"/>
    <w:rsid w:val="00E94312"/>
    <w:rsid w:val="00E94FF0"/>
    <w:rsid w:val="00E953C1"/>
    <w:rsid w:val="00E95892"/>
    <w:rsid w:val="00E95980"/>
    <w:rsid w:val="00E95C47"/>
    <w:rsid w:val="00E95DCC"/>
    <w:rsid w:val="00E95E53"/>
    <w:rsid w:val="00E96209"/>
    <w:rsid w:val="00E9626C"/>
    <w:rsid w:val="00E9634D"/>
    <w:rsid w:val="00E96389"/>
    <w:rsid w:val="00E964CD"/>
    <w:rsid w:val="00E96575"/>
    <w:rsid w:val="00E9685A"/>
    <w:rsid w:val="00E96BC1"/>
    <w:rsid w:val="00E96C9C"/>
    <w:rsid w:val="00E96F00"/>
    <w:rsid w:val="00E9721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4AE"/>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545"/>
    <w:rsid w:val="00ED286A"/>
    <w:rsid w:val="00ED3380"/>
    <w:rsid w:val="00ED3A4D"/>
    <w:rsid w:val="00ED3B5C"/>
    <w:rsid w:val="00ED4A85"/>
    <w:rsid w:val="00ED4AC5"/>
    <w:rsid w:val="00ED50CF"/>
    <w:rsid w:val="00ED598B"/>
    <w:rsid w:val="00ED5A08"/>
    <w:rsid w:val="00ED6BB5"/>
    <w:rsid w:val="00ED6DFD"/>
    <w:rsid w:val="00ED6E64"/>
    <w:rsid w:val="00ED6ED3"/>
    <w:rsid w:val="00ED7176"/>
    <w:rsid w:val="00ED7667"/>
    <w:rsid w:val="00ED7C0A"/>
    <w:rsid w:val="00EE03C1"/>
    <w:rsid w:val="00EE048D"/>
    <w:rsid w:val="00EE0A8C"/>
    <w:rsid w:val="00EE0D6B"/>
    <w:rsid w:val="00EE19B5"/>
    <w:rsid w:val="00EE19DE"/>
    <w:rsid w:val="00EE293A"/>
    <w:rsid w:val="00EE2960"/>
    <w:rsid w:val="00EE332E"/>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556"/>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1BE"/>
    <w:rsid w:val="00F05344"/>
    <w:rsid w:val="00F055E9"/>
    <w:rsid w:val="00F05D72"/>
    <w:rsid w:val="00F05F26"/>
    <w:rsid w:val="00F0620D"/>
    <w:rsid w:val="00F06580"/>
    <w:rsid w:val="00F0685F"/>
    <w:rsid w:val="00F06B5B"/>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5CC8"/>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485E"/>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662"/>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6D3"/>
    <w:rsid w:val="00F52F2F"/>
    <w:rsid w:val="00F53446"/>
    <w:rsid w:val="00F53618"/>
    <w:rsid w:val="00F53A65"/>
    <w:rsid w:val="00F53A71"/>
    <w:rsid w:val="00F54773"/>
    <w:rsid w:val="00F54881"/>
    <w:rsid w:val="00F5496F"/>
    <w:rsid w:val="00F54C48"/>
    <w:rsid w:val="00F54CE2"/>
    <w:rsid w:val="00F551C8"/>
    <w:rsid w:val="00F55AEE"/>
    <w:rsid w:val="00F55C61"/>
    <w:rsid w:val="00F55CB2"/>
    <w:rsid w:val="00F55D52"/>
    <w:rsid w:val="00F56763"/>
    <w:rsid w:val="00F56E2C"/>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070"/>
    <w:rsid w:val="00F7086A"/>
    <w:rsid w:val="00F70AFB"/>
    <w:rsid w:val="00F70E37"/>
    <w:rsid w:val="00F713D9"/>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033"/>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5EEA"/>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E1C"/>
    <w:rsid w:val="00FD663A"/>
    <w:rsid w:val="00FD66A2"/>
    <w:rsid w:val="00FD6C72"/>
    <w:rsid w:val="00FD6E28"/>
    <w:rsid w:val="00FD6FD1"/>
    <w:rsid w:val="00FD714E"/>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3F77"/>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P"/>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19">
    <w:name w:val="스타일1"/>
    <w:basedOn w:val="30"/>
    <w:next w:val="a0"/>
    <w:link w:val="1Char0"/>
    <w:qFormat/>
    <w:rsid w:val="00E607F1"/>
  </w:style>
  <w:style w:type="character" w:customStyle="1" w:styleId="1Char0">
    <w:name w:val="스타일1 Char"/>
    <w:basedOn w:val="3Char"/>
    <w:link w:val="19"/>
    <w:rsid w:val="00E607F1"/>
    <w:rPr>
      <w:rFonts w:ascii="Arial" w:hAnsi="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84157613">
      <w:bodyDiv w:val="1"/>
      <w:marLeft w:val="0"/>
      <w:marRight w:val="0"/>
      <w:marTop w:val="0"/>
      <w:marBottom w:val="0"/>
      <w:divBdr>
        <w:top w:val="none" w:sz="0" w:space="0" w:color="auto"/>
        <w:left w:val="none" w:sz="0" w:space="0" w:color="auto"/>
        <w:bottom w:val="none" w:sz="0" w:space="0" w:color="auto"/>
        <w:right w:val="none" w:sz="0" w:space="0" w:color="auto"/>
      </w:divBdr>
      <w:divsChild>
        <w:div w:id="1816530354">
          <w:marLeft w:val="0"/>
          <w:marRight w:val="0"/>
          <w:marTop w:val="0"/>
          <w:marBottom w:val="0"/>
          <w:divBdr>
            <w:top w:val="single" w:sz="2" w:space="0" w:color="auto"/>
            <w:left w:val="single" w:sz="2" w:space="0" w:color="auto"/>
            <w:bottom w:val="single" w:sz="6" w:space="0" w:color="auto"/>
            <w:right w:val="single" w:sz="2" w:space="0" w:color="auto"/>
          </w:divBdr>
          <w:divsChild>
            <w:div w:id="1144737060">
              <w:marLeft w:val="0"/>
              <w:marRight w:val="0"/>
              <w:marTop w:val="100"/>
              <w:marBottom w:val="100"/>
              <w:divBdr>
                <w:top w:val="single" w:sz="2" w:space="0" w:color="D9D9E3"/>
                <w:left w:val="single" w:sz="2" w:space="0" w:color="D9D9E3"/>
                <w:bottom w:val="single" w:sz="2" w:space="0" w:color="D9D9E3"/>
                <w:right w:val="single" w:sz="2" w:space="0" w:color="D9D9E3"/>
              </w:divBdr>
              <w:divsChild>
                <w:div w:id="460926774">
                  <w:marLeft w:val="0"/>
                  <w:marRight w:val="0"/>
                  <w:marTop w:val="0"/>
                  <w:marBottom w:val="0"/>
                  <w:divBdr>
                    <w:top w:val="single" w:sz="2" w:space="0" w:color="D9D9E3"/>
                    <w:left w:val="single" w:sz="2" w:space="0" w:color="D9D9E3"/>
                    <w:bottom w:val="single" w:sz="2" w:space="0" w:color="D9D9E3"/>
                    <w:right w:val="single" w:sz="2" w:space="0" w:color="D9D9E3"/>
                  </w:divBdr>
                  <w:divsChild>
                    <w:div w:id="652953766">
                      <w:marLeft w:val="0"/>
                      <w:marRight w:val="0"/>
                      <w:marTop w:val="0"/>
                      <w:marBottom w:val="0"/>
                      <w:divBdr>
                        <w:top w:val="single" w:sz="2" w:space="0" w:color="D9D9E3"/>
                        <w:left w:val="single" w:sz="2" w:space="0" w:color="D9D9E3"/>
                        <w:bottom w:val="single" w:sz="2" w:space="0" w:color="D9D9E3"/>
                        <w:right w:val="single" w:sz="2" w:space="0" w:color="D9D9E3"/>
                      </w:divBdr>
                      <w:divsChild>
                        <w:div w:id="7614898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2048418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26335934">
      <w:bodyDiv w:val="1"/>
      <w:marLeft w:val="0"/>
      <w:marRight w:val="0"/>
      <w:marTop w:val="0"/>
      <w:marBottom w:val="0"/>
      <w:divBdr>
        <w:top w:val="none" w:sz="0" w:space="0" w:color="auto"/>
        <w:left w:val="none" w:sz="0" w:space="0" w:color="auto"/>
        <w:bottom w:val="none" w:sz="0" w:space="0" w:color="auto"/>
        <w:right w:val="none" w:sz="0" w:space="0" w:color="auto"/>
      </w:divBdr>
      <w:divsChild>
        <w:div w:id="509028119">
          <w:marLeft w:val="0"/>
          <w:marRight w:val="0"/>
          <w:marTop w:val="0"/>
          <w:marBottom w:val="0"/>
          <w:divBdr>
            <w:top w:val="single" w:sz="2" w:space="0" w:color="auto"/>
            <w:left w:val="single" w:sz="2" w:space="0" w:color="auto"/>
            <w:bottom w:val="single" w:sz="6" w:space="0" w:color="auto"/>
            <w:right w:val="single" w:sz="2" w:space="0" w:color="auto"/>
          </w:divBdr>
          <w:divsChild>
            <w:div w:id="1718967073">
              <w:marLeft w:val="0"/>
              <w:marRight w:val="0"/>
              <w:marTop w:val="100"/>
              <w:marBottom w:val="100"/>
              <w:divBdr>
                <w:top w:val="single" w:sz="2" w:space="0" w:color="D9D9E3"/>
                <w:left w:val="single" w:sz="2" w:space="0" w:color="D9D9E3"/>
                <w:bottom w:val="single" w:sz="2" w:space="0" w:color="D9D9E3"/>
                <w:right w:val="single" w:sz="2" w:space="0" w:color="D9D9E3"/>
              </w:divBdr>
              <w:divsChild>
                <w:div w:id="175923062">
                  <w:marLeft w:val="0"/>
                  <w:marRight w:val="0"/>
                  <w:marTop w:val="0"/>
                  <w:marBottom w:val="0"/>
                  <w:divBdr>
                    <w:top w:val="single" w:sz="2" w:space="0" w:color="D9D9E3"/>
                    <w:left w:val="single" w:sz="2" w:space="0" w:color="D9D9E3"/>
                    <w:bottom w:val="single" w:sz="2" w:space="0" w:color="D9D9E3"/>
                    <w:right w:val="single" w:sz="2" w:space="0" w:color="D9D9E3"/>
                  </w:divBdr>
                  <w:divsChild>
                    <w:div w:id="420226027">
                      <w:marLeft w:val="0"/>
                      <w:marRight w:val="0"/>
                      <w:marTop w:val="0"/>
                      <w:marBottom w:val="0"/>
                      <w:divBdr>
                        <w:top w:val="single" w:sz="2" w:space="0" w:color="D9D9E3"/>
                        <w:left w:val="single" w:sz="2" w:space="0" w:color="D9D9E3"/>
                        <w:bottom w:val="single" w:sz="2" w:space="0" w:color="D9D9E3"/>
                        <w:right w:val="single" w:sz="2" w:space="0" w:color="D9D9E3"/>
                      </w:divBdr>
                      <w:divsChild>
                        <w:div w:id="457530075">
                          <w:marLeft w:val="0"/>
                          <w:marRight w:val="0"/>
                          <w:marTop w:val="0"/>
                          <w:marBottom w:val="0"/>
                          <w:divBdr>
                            <w:top w:val="single" w:sz="2" w:space="0" w:color="D9D9E3"/>
                            <w:left w:val="single" w:sz="2" w:space="0" w:color="D9D9E3"/>
                            <w:bottom w:val="single" w:sz="2" w:space="0" w:color="D9D9E3"/>
                            <w:right w:val="single" w:sz="2" w:space="0" w:color="D9D9E3"/>
                          </w:divBdr>
                          <w:divsChild>
                            <w:div w:id="6199176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3508614">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4231282">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91119674">
      <w:bodyDiv w:val="1"/>
      <w:marLeft w:val="0"/>
      <w:marRight w:val="0"/>
      <w:marTop w:val="0"/>
      <w:marBottom w:val="0"/>
      <w:divBdr>
        <w:top w:val="none" w:sz="0" w:space="0" w:color="auto"/>
        <w:left w:val="none" w:sz="0" w:space="0" w:color="auto"/>
        <w:bottom w:val="none" w:sz="0" w:space="0" w:color="auto"/>
        <w:right w:val="none" w:sz="0" w:space="0" w:color="auto"/>
      </w:divBdr>
    </w:div>
    <w:div w:id="89138704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65446199">
      <w:bodyDiv w:val="1"/>
      <w:marLeft w:val="0"/>
      <w:marRight w:val="0"/>
      <w:marTop w:val="0"/>
      <w:marBottom w:val="0"/>
      <w:divBdr>
        <w:top w:val="none" w:sz="0" w:space="0" w:color="auto"/>
        <w:left w:val="none" w:sz="0" w:space="0" w:color="auto"/>
        <w:bottom w:val="none" w:sz="0" w:space="0" w:color="auto"/>
        <w:right w:val="none" w:sz="0" w:space="0" w:color="auto"/>
      </w:divBdr>
    </w:div>
    <w:div w:id="11801961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8894425">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5808072">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15144767">
      <w:bodyDiv w:val="1"/>
      <w:marLeft w:val="0"/>
      <w:marRight w:val="0"/>
      <w:marTop w:val="0"/>
      <w:marBottom w:val="0"/>
      <w:divBdr>
        <w:top w:val="none" w:sz="0" w:space="0" w:color="auto"/>
        <w:left w:val="none" w:sz="0" w:space="0" w:color="auto"/>
        <w:bottom w:val="none" w:sz="0" w:space="0" w:color="auto"/>
        <w:right w:val="none" w:sz="0" w:space="0" w:color="auto"/>
      </w:divBdr>
    </w:div>
    <w:div w:id="1533113296">
      <w:bodyDiv w:val="1"/>
      <w:marLeft w:val="0"/>
      <w:marRight w:val="0"/>
      <w:marTop w:val="0"/>
      <w:marBottom w:val="0"/>
      <w:divBdr>
        <w:top w:val="none" w:sz="0" w:space="0" w:color="auto"/>
        <w:left w:val="none" w:sz="0" w:space="0" w:color="auto"/>
        <w:bottom w:val="none" w:sz="0" w:space="0" w:color="auto"/>
        <w:right w:val="none" w:sz="0" w:space="0" w:color="auto"/>
      </w:divBdr>
      <w:divsChild>
        <w:div w:id="1576356468">
          <w:marLeft w:val="0"/>
          <w:marRight w:val="0"/>
          <w:marTop w:val="0"/>
          <w:marBottom w:val="0"/>
          <w:divBdr>
            <w:top w:val="single" w:sz="2" w:space="0" w:color="auto"/>
            <w:left w:val="single" w:sz="2" w:space="0" w:color="auto"/>
            <w:bottom w:val="single" w:sz="6" w:space="0" w:color="auto"/>
            <w:right w:val="single" w:sz="2" w:space="0" w:color="auto"/>
          </w:divBdr>
          <w:divsChild>
            <w:div w:id="2128811229">
              <w:marLeft w:val="0"/>
              <w:marRight w:val="0"/>
              <w:marTop w:val="100"/>
              <w:marBottom w:val="100"/>
              <w:divBdr>
                <w:top w:val="single" w:sz="2" w:space="0" w:color="D9D9E3"/>
                <w:left w:val="single" w:sz="2" w:space="0" w:color="D9D9E3"/>
                <w:bottom w:val="single" w:sz="2" w:space="0" w:color="D9D9E3"/>
                <w:right w:val="single" w:sz="2" w:space="0" w:color="D9D9E3"/>
              </w:divBdr>
              <w:divsChild>
                <w:div w:id="1064987298">
                  <w:marLeft w:val="0"/>
                  <w:marRight w:val="0"/>
                  <w:marTop w:val="0"/>
                  <w:marBottom w:val="0"/>
                  <w:divBdr>
                    <w:top w:val="single" w:sz="2" w:space="0" w:color="D9D9E3"/>
                    <w:left w:val="single" w:sz="2" w:space="0" w:color="D9D9E3"/>
                    <w:bottom w:val="single" w:sz="2" w:space="0" w:color="D9D9E3"/>
                    <w:right w:val="single" w:sz="2" w:space="0" w:color="D9D9E3"/>
                  </w:divBdr>
                  <w:divsChild>
                    <w:div w:id="1018892214">
                      <w:marLeft w:val="0"/>
                      <w:marRight w:val="0"/>
                      <w:marTop w:val="0"/>
                      <w:marBottom w:val="0"/>
                      <w:divBdr>
                        <w:top w:val="single" w:sz="2" w:space="0" w:color="D9D9E3"/>
                        <w:left w:val="single" w:sz="2" w:space="0" w:color="D9D9E3"/>
                        <w:bottom w:val="single" w:sz="2" w:space="0" w:color="D9D9E3"/>
                        <w:right w:val="single" w:sz="2" w:space="0" w:color="D9D9E3"/>
                      </w:divBdr>
                      <w:divsChild>
                        <w:div w:id="1315600464">
                          <w:marLeft w:val="0"/>
                          <w:marRight w:val="0"/>
                          <w:marTop w:val="0"/>
                          <w:marBottom w:val="0"/>
                          <w:divBdr>
                            <w:top w:val="single" w:sz="2" w:space="0" w:color="D9D9E3"/>
                            <w:left w:val="single" w:sz="2" w:space="0" w:color="D9D9E3"/>
                            <w:bottom w:val="single" w:sz="2" w:space="0" w:color="D9D9E3"/>
                            <w:right w:val="single" w:sz="2" w:space="0" w:color="D9D9E3"/>
                          </w:divBdr>
                          <w:divsChild>
                            <w:div w:id="18691796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6950359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03765171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3142F-5776-4E91-B3D5-51ECCF28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25</Pages>
  <Words>8626</Words>
  <Characters>49171</Characters>
  <Application>Microsoft Office Word</Application>
  <DocSecurity>0</DocSecurity>
  <Lines>409</Lines>
  <Paragraphs>115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심재남/선임연구원/ICT기술센터 C&amp;M표준(연)5G무선접속표준Task(jaenam.shim@lge.com)</cp:lastModifiedBy>
  <cp:revision>36</cp:revision>
  <cp:lastPrinted>2022-04-28T11:25:00Z</cp:lastPrinted>
  <dcterms:created xsi:type="dcterms:W3CDTF">2023-02-17T04:18:00Z</dcterms:created>
  <dcterms:modified xsi:type="dcterms:W3CDTF">2023-02-17T12:48:00Z</dcterms:modified>
</cp:coreProperties>
</file>